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ntTable.xml" ContentType="application/vnd.openxmlformats-officedocument.wordprocessingml.fontTable+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1215FE" w14:textId="77777777" w:rsidR="00E2629D" w:rsidRDefault="00E2629D" w:rsidP="007365B3">
      <w:pPr>
        <w:spacing w:after="120" w:line="240" w:lineRule="auto"/>
        <w:rPr>
          <w:rFonts w:cstheme="minorHAnsi"/>
          <w:b/>
          <w:bCs/>
          <w:color w:val="000000" w:themeColor="text1"/>
          <w:sz w:val="28"/>
          <w:szCs w:val="28"/>
          <w:u w:val="single"/>
        </w:rPr>
      </w:pPr>
      <w:bookmarkStart w:id="0" w:name="_Hlk134050137"/>
    </w:p>
    <w:p w14:paraId="16E2AE7B" w14:textId="77777777" w:rsidR="00E2629D" w:rsidRDefault="00E2629D" w:rsidP="007365B3">
      <w:pPr>
        <w:spacing w:after="120" w:line="240" w:lineRule="auto"/>
        <w:rPr>
          <w:rFonts w:cstheme="minorHAnsi"/>
          <w:b/>
          <w:bCs/>
          <w:color w:val="000000" w:themeColor="text1"/>
          <w:sz w:val="28"/>
          <w:szCs w:val="28"/>
          <w:u w:val="single"/>
        </w:rPr>
      </w:pPr>
    </w:p>
    <w:p w14:paraId="114C6C3E" w14:textId="77777777" w:rsidR="009B3A17" w:rsidRPr="007365B3" w:rsidRDefault="00A84EB1" w:rsidP="007365B3">
      <w:pPr>
        <w:spacing w:after="120" w:line="240" w:lineRule="auto"/>
        <w:rPr>
          <w:rFonts w:cstheme="minorHAnsi"/>
          <w:b/>
          <w:bCs/>
          <w:color w:val="000000" w:themeColor="text1"/>
          <w:sz w:val="28"/>
          <w:szCs w:val="28"/>
          <w:u w:val="single"/>
        </w:rPr>
      </w:pPr>
      <w:r>
        <w:rPr>
          <w:rFonts w:cstheme="minorHAnsi"/>
          <w:b/>
          <w:bCs/>
          <w:color w:val="000000" w:themeColor="text1"/>
          <w:sz w:val="28"/>
          <w:szCs w:val="28"/>
          <w:u w:val="single"/>
        </w:rPr>
        <w:t xml:space="preserve">Event </w:t>
      </w:r>
      <w:r w:rsidR="009B3A17" w:rsidRPr="007365B3">
        <w:rPr>
          <w:rFonts w:cstheme="minorHAnsi"/>
          <w:b/>
          <w:bCs/>
          <w:color w:val="000000" w:themeColor="text1"/>
          <w:sz w:val="28"/>
          <w:szCs w:val="28"/>
          <w:u w:val="single"/>
        </w:rPr>
        <w:t>Report</w:t>
      </w:r>
    </w:p>
    <w:p w14:paraId="3BE14BE8" w14:textId="77777777" w:rsidR="007365B3" w:rsidRDefault="007365B3" w:rsidP="005814A4">
      <w:pPr>
        <w:spacing w:after="120" w:line="240" w:lineRule="auto"/>
        <w:jc w:val="center"/>
        <w:rPr>
          <w:rFonts w:cstheme="minorHAnsi"/>
          <w:b/>
          <w:bCs/>
          <w:color w:val="000000" w:themeColor="text1"/>
          <w:sz w:val="24"/>
          <w:szCs w:val="24"/>
        </w:rPr>
      </w:pPr>
    </w:p>
    <w:p w14:paraId="4D29E4C3" w14:textId="77777777" w:rsidR="00A84EB1" w:rsidRPr="00A84EB1" w:rsidRDefault="00A84EB1" w:rsidP="00A84EB1">
      <w:pPr>
        <w:spacing w:after="120"/>
        <w:jc w:val="center"/>
        <w:rPr>
          <w:rFonts w:cstheme="minorHAnsi"/>
          <w:b/>
          <w:bCs/>
          <w:color w:val="000000" w:themeColor="text1"/>
          <w:sz w:val="48"/>
          <w:szCs w:val="48"/>
        </w:rPr>
      </w:pPr>
      <w:r w:rsidRPr="00A84EB1">
        <w:rPr>
          <w:rFonts w:cstheme="minorHAnsi"/>
          <w:b/>
          <w:bCs/>
          <w:color w:val="000000" w:themeColor="text1"/>
          <w:sz w:val="48"/>
          <w:szCs w:val="48"/>
        </w:rPr>
        <w:t xml:space="preserve">Policy Dialogue on Menstrual Hygiene Management (MHM) Tax Reforms </w:t>
      </w:r>
    </w:p>
    <w:p w14:paraId="5B39F2BE" w14:textId="77777777" w:rsidR="009B3A17" w:rsidRPr="0017544F" w:rsidRDefault="00A84EB1" w:rsidP="00A84EB1">
      <w:pPr>
        <w:spacing w:after="120"/>
        <w:jc w:val="center"/>
        <w:rPr>
          <w:rFonts w:cstheme="minorHAnsi"/>
          <w:b/>
          <w:color w:val="000000" w:themeColor="text1"/>
          <w:sz w:val="36"/>
          <w:szCs w:val="36"/>
        </w:rPr>
      </w:pPr>
      <w:r w:rsidRPr="00A84EB1">
        <w:rPr>
          <w:rFonts w:cstheme="minorHAnsi"/>
          <w:b/>
          <w:bCs/>
          <w:color w:val="000000" w:themeColor="text1"/>
          <w:sz w:val="48"/>
          <w:szCs w:val="48"/>
        </w:rPr>
        <w:t xml:space="preserve"> </w:t>
      </w:r>
      <w:r w:rsidR="0017544F" w:rsidRPr="0017544F">
        <w:rPr>
          <w:rFonts w:cstheme="minorHAnsi"/>
          <w:b/>
          <w:color w:val="000000" w:themeColor="text1"/>
          <w:sz w:val="36"/>
          <w:szCs w:val="36"/>
        </w:rPr>
        <w:t>(</w:t>
      </w:r>
      <w:r>
        <w:rPr>
          <w:rFonts w:cstheme="minorHAnsi"/>
          <w:b/>
          <w:color w:val="000000" w:themeColor="text1"/>
          <w:sz w:val="36"/>
          <w:szCs w:val="36"/>
        </w:rPr>
        <w:t>August 07</w:t>
      </w:r>
      <w:r w:rsidR="0017544F" w:rsidRPr="0017544F">
        <w:rPr>
          <w:rFonts w:cstheme="minorHAnsi"/>
          <w:b/>
          <w:color w:val="000000" w:themeColor="text1"/>
          <w:sz w:val="36"/>
          <w:szCs w:val="36"/>
        </w:rPr>
        <w:t xml:space="preserve"> 2023-Serena Hotel,</w:t>
      </w:r>
      <w:r w:rsidR="0017544F">
        <w:rPr>
          <w:rFonts w:cstheme="minorHAnsi"/>
          <w:b/>
          <w:color w:val="000000" w:themeColor="text1"/>
          <w:sz w:val="36"/>
          <w:szCs w:val="36"/>
        </w:rPr>
        <w:t xml:space="preserve"> </w:t>
      </w:r>
      <w:r w:rsidR="0017544F" w:rsidRPr="0017544F">
        <w:rPr>
          <w:rFonts w:cstheme="minorHAnsi"/>
          <w:b/>
          <w:color w:val="000000" w:themeColor="text1"/>
          <w:sz w:val="36"/>
          <w:szCs w:val="36"/>
        </w:rPr>
        <w:t>Quetta)</w:t>
      </w:r>
      <w:r w:rsidR="009B3A17" w:rsidRPr="0017544F">
        <w:rPr>
          <w:rFonts w:cstheme="minorHAnsi"/>
          <w:b/>
          <w:color w:val="000000" w:themeColor="text1"/>
          <w:sz w:val="36"/>
          <w:szCs w:val="36"/>
        </w:rPr>
        <w:t xml:space="preserve"> </w:t>
      </w:r>
    </w:p>
    <w:p w14:paraId="59223E0F" w14:textId="77777777" w:rsidR="009B3A17" w:rsidRDefault="009B3A17" w:rsidP="005814A4">
      <w:pPr>
        <w:tabs>
          <w:tab w:val="left" w:pos="-720"/>
          <w:tab w:val="left" w:pos="0"/>
          <w:tab w:val="left" w:pos="720"/>
          <w:tab w:val="left" w:pos="1282"/>
          <w:tab w:val="left" w:pos="1822"/>
          <w:tab w:val="left" w:pos="2880"/>
          <w:tab w:val="left" w:pos="3600"/>
          <w:tab w:val="left" w:pos="4320"/>
          <w:tab w:val="left" w:pos="5040"/>
          <w:tab w:val="left" w:pos="5760"/>
          <w:tab w:val="left" w:pos="6142"/>
          <w:tab w:val="left" w:pos="7200"/>
          <w:tab w:val="left" w:pos="7920"/>
          <w:tab w:val="left" w:pos="8640"/>
          <w:tab w:val="left" w:pos="9360"/>
        </w:tabs>
        <w:jc w:val="center"/>
        <w:rPr>
          <w:rFonts w:cstheme="minorHAnsi"/>
          <w:b/>
          <w:iCs/>
          <w:color w:val="000000" w:themeColor="text1"/>
          <w:sz w:val="24"/>
          <w:szCs w:val="24"/>
        </w:rPr>
      </w:pPr>
    </w:p>
    <w:p w14:paraId="11B3B9E4" w14:textId="77777777" w:rsidR="00F95E55" w:rsidRDefault="00F95E55" w:rsidP="005814A4">
      <w:pPr>
        <w:tabs>
          <w:tab w:val="left" w:pos="-720"/>
          <w:tab w:val="left" w:pos="0"/>
          <w:tab w:val="left" w:pos="720"/>
          <w:tab w:val="left" w:pos="1282"/>
          <w:tab w:val="left" w:pos="1822"/>
          <w:tab w:val="left" w:pos="2880"/>
          <w:tab w:val="left" w:pos="3600"/>
          <w:tab w:val="left" w:pos="4320"/>
          <w:tab w:val="left" w:pos="5040"/>
          <w:tab w:val="left" w:pos="5760"/>
          <w:tab w:val="left" w:pos="6142"/>
          <w:tab w:val="left" w:pos="7200"/>
          <w:tab w:val="left" w:pos="7920"/>
          <w:tab w:val="left" w:pos="8640"/>
          <w:tab w:val="left" w:pos="9360"/>
        </w:tabs>
        <w:jc w:val="center"/>
        <w:rPr>
          <w:rFonts w:cstheme="minorHAnsi"/>
          <w:b/>
          <w:iCs/>
          <w:color w:val="000000" w:themeColor="text1"/>
          <w:sz w:val="24"/>
          <w:szCs w:val="24"/>
        </w:rPr>
      </w:pPr>
    </w:p>
    <w:p w14:paraId="36EF1DA5" w14:textId="77777777" w:rsidR="00F95E55" w:rsidRPr="00F95E55" w:rsidRDefault="007918CF" w:rsidP="005814A4">
      <w:pPr>
        <w:tabs>
          <w:tab w:val="left" w:pos="-720"/>
          <w:tab w:val="left" w:pos="0"/>
          <w:tab w:val="left" w:pos="720"/>
          <w:tab w:val="left" w:pos="1282"/>
          <w:tab w:val="left" w:pos="1822"/>
          <w:tab w:val="left" w:pos="2880"/>
          <w:tab w:val="left" w:pos="3600"/>
          <w:tab w:val="left" w:pos="4320"/>
          <w:tab w:val="left" w:pos="5040"/>
          <w:tab w:val="left" w:pos="5760"/>
          <w:tab w:val="left" w:pos="6142"/>
          <w:tab w:val="left" w:pos="7200"/>
          <w:tab w:val="left" w:pos="7920"/>
          <w:tab w:val="left" w:pos="8640"/>
          <w:tab w:val="left" w:pos="9360"/>
        </w:tabs>
        <w:jc w:val="center"/>
        <w:rPr>
          <w:rFonts w:cstheme="minorHAnsi"/>
          <w:b/>
          <w:i/>
          <w:iCs/>
          <w:color w:val="000000" w:themeColor="text1"/>
          <w:sz w:val="24"/>
          <w:szCs w:val="24"/>
        </w:rPr>
      </w:pPr>
      <w:r w:rsidRPr="007918CF">
        <w:rPr>
          <w:rFonts w:cstheme="minorHAnsi"/>
          <w:b/>
          <w:i/>
          <w:iCs/>
          <w:noProof/>
          <w:color w:val="000000" w:themeColor="text1"/>
          <w:sz w:val="24"/>
          <w:szCs w:val="24"/>
        </w:rPr>
        <w:drawing>
          <wp:inline distT="0" distB="0" distL="0" distR="0" wp14:anchorId="1DB4CBBA" wp14:editId="3BF87124">
            <wp:extent cx="5942215" cy="1962150"/>
            <wp:effectExtent l="0" t="0" r="1905" b="0"/>
            <wp:docPr id="21" name="Picture 21" descr="D:\August 23\MHM\pic for re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ugust 23\MHM\pic for report.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51407" cy="1965185"/>
                    </a:xfrm>
                    <a:prstGeom prst="rect">
                      <a:avLst/>
                    </a:prstGeom>
                    <a:noFill/>
                    <a:ln>
                      <a:noFill/>
                    </a:ln>
                  </pic:spPr>
                </pic:pic>
              </a:graphicData>
            </a:graphic>
          </wp:inline>
        </w:drawing>
      </w:r>
    </w:p>
    <w:p w14:paraId="0E51172A" w14:textId="77777777" w:rsidR="009B3A17" w:rsidRPr="002C0702" w:rsidRDefault="009B3A17" w:rsidP="005814A4">
      <w:pPr>
        <w:tabs>
          <w:tab w:val="left" w:pos="-720"/>
          <w:tab w:val="left" w:pos="0"/>
          <w:tab w:val="left" w:pos="720"/>
          <w:tab w:val="left" w:pos="1282"/>
          <w:tab w:val="left" w:pos="1822"/>
          <w:tab w:val="left" w:pos="2880"/>
          <w:tab w:val="left" w:pos="3600"/>
          <w:tab w:val="left" w:pos="4320"/>
          <w:tab w:val="left" w:pos="5040"/>
          <w:tab w:val="left" w:pos="5760"/>
          <w:tab w:val="left" w:pos="6142"/>
          <w:tab w:val="left" w:pos="7200"/>
          <w:tab w:val="left" w:pos="7920"/>
          <w:tab w:val="left" w:pos="8640"/>
          <w:tab w:val="left" w:pos="9360"/>
        </w:tabs>
        <w:jc w:val="center"/>
        <w:rPr>
          <w:rFonts w:cstheme="minorHAnsi"/>
          <w:b/>
          <w:i/>
          <w:iCs/>
          <w:color w:val="000000" w:themeColor="text1"/>
          <w:sz w:val="24"/>
          <w:szCs w:val="24"/>
        </w:rPr>
      </w:pPr>
    </w:p>
    <w:p w14:paraId="57F26007" w14:textId="77777777" w:rsidR="009B3A17" w:rsidRPr="002C0702" w:rsidRDefault="009B3A17" w:rsidP="005814A4">
      <w:pPr>
        <w:tabs>
          <w:tab w:val="left" w:pos="-720"/>
          <w:tab w:val="left" w:pos="0"/>
          <w:tab w:val="left" w:pos="720"/>
          <w:tab w:val="left" w:pos="1282"/>
          <w:tab w:val="left" w:pos="1822"/>
          <w:tab w:val="left" w:pos="2880"/>
          <w:tab w:val="left" w:pos="3600"/>
          <w:tab w:val="left" w:pos="4320"/>
          <w:tab w:val="left" w:pos="5040"/>
          <w:tab w:val="left" w:pos="5760"/>
          <w:tab w:val="left" w:pos="6142"/>
          <w:tab w:val="left" w:pos="7200"/>
          <w:tab w:val="left" w:pos="7920"/>
          <w:tab w:val="left" w:pos="8640"/>
          <w:tab w:val="left" w:pos="9360"/>
        </w:tabs>
        <w:jc w:val="center"/>
        <w:rPr>
          <w:rFonts w:cstheme="minorHAnsi"/>
          <w:b/>
          <w:i/>
          <w:iCs/>
          <w:color w:val="000000" w:themeColor="text1"/>
          <w:sz w:val="24"/>
          <w:szCs w:val="24"/>
        </w:rPr>
      </w:pPr>
    </w:p>
    <w:p w14:paraId="085AC81C" w14:textId="77777777" w:rsidR="009B3A17" w:rsidRPr="002C0702" w:rsidRDefault="009B3A17" w:rsidP="005814A4">
      <w:pPr>
        <w:tabs>
          <w:tab w:val="left" w:pos="-720"/>
          <w:tab w:val="left" w:pos="0"/>
          <w:tab w:val="left" w:pos="720"/>
          <w:tab w:val="left" w:pos="1282"/>
          <w:tab w:val="left" w:pos="1822"/>
          <w:tab w:val="left" w:pos="2880"/>
          <w:tab w:val="left" w:pos="3600"/>
          <w:tab w:val="left" w:pos="4320"/>
          <w:tab w:val="left" w:pos="5040"/>
          <w:tab w:val="left" w:pos="5760"/>
          <w:tab w:val="left" w:pos="6142"/>
          <w:tab w:val="left" w:pos="7200"/>
          <w:tab w:val="left" w:pos="7920"/>
          <w:tab w:val="left" w:pos="8640"/>
          <w:tab w:val="left" w:pos="9360"/>
        </w:tabs>
        <w:jc w:val="center"/>
        <w:rPr>
          <w:rFonts w:cstheme="minorHAnsi"/>
          <w:b/>
          <w:i/>
          <w:iCs/>
          <w:color w:val="000000" w:themeColor="text1"/>
          <w:sz w:val="24"/>
          <w:szCs w:val="24"/>
        </w:rPr>
      </w:pPr>
    </w:p>
    <w:p w14:paraId="1DBB8C4D" w14:textId="77777777" w:rsidR="009B3A17" w:rsidRPr="002C0702" w:rsidRDefault="009B3A17" w:rsidP="005814A4">
      <w:pPr>
        <w:tabs>
          <w:tab w:val="left" w:pos="-720"/>
          <w:tab w:val="left" w:pos="0"/>
          <w:tab w:val="left" w:pos="720"/>
          <w:tab w:val="left" w:pos="1282"/>
          <w:tab w:val="left" w:pos="1822"/>
          <w:tab w:val="left" w:pos="2880"/>
          <w:tab w:val="left" w:pos="3600"/>
          <w:tab w:val="left" w:pos="4320"/>
          <w:tab w:val="left" w:pos="5040"/>
          <w:tab w:val="left" w:pos="5760"/>
          <w:tab w:val="left" w:pos="6142"/>
          <w:tab w:val="left" w:pos="7200"/>
          <w:tab w:val="left" w:pos="7920"/>
          <w:tab w:val="left" w:pos="8640"/>
          <w:tab w:val="left" w:pos="9360"/>
        </w:tabs>
        <w:jc w:val="center"/>
        <w:rPr>
          <w:rFonts w:cstheme="minorHAnsi"/>
          <w:b/>
          <w:i/>
          <w:iCs/>
          <w:color w:val="000000" w:themeColor="text1"/>
          <w:sz w:val="24"/>
          <w:szCs w:val="24"/>
        </w:rPr>
      </w:pPr>
    </w:p>
    <w:p w14:paraId="3F022D4E" w14:textId="77777777" w:rsidR="009B3A17" w:rsidRPr="002C0702" w:rsidRDefault="009B3A17" w:rsidP="005814A4">
      <w:pPr>
        <w:tabs>
          <w:tab w:val="left" w:pos="-720"/>
          <w:tab w:val="left" w:pos="0"/>
          <w:tab w:val="left" w:pos="720"/>
          <w:tab w:val="left" w:pos="1282"/>
          <w:tab w:val="left" w:pos="1822"/>
          <w:tab w:val="left" w:pos="2880"/>
          <w:tab w:val="left" w:pos="3600"/>
          <w:tab w:val="left" w:pos="4320"/>
          <w:tab w:val="left" w:pos="5040"/>
          <w:tab w:val="left" w:pos="5760"/>
          <w:tab w:val="left" w:pos="6142"/>
          <w:tab w:val="left" w:pos="7200"/>
          <w:tab w:val="left" w:pos="7920"/>
          <w:tab w:val="left" w:pos="8640"/>
          <w:tab w:val="left" w:pos="9360"/>
        </w:tabs>
        <w:jc w:val="center"/>
        <w:rPr>
          <w:rFonts w:cstheme="minorHAnsi"/>
          <w:b/>
          <w:i/>
          <w:iCs/>
          <w:color w:val="000000" w:themeColor="text1"/>
          <w:sz w:val="24"/>
          <w:szCs w:val="24"/>
        </w:rPr>
      </w:pPr>
    </w:p>
    <w:p w14:paraId="5190E02D" w14:textId="77777777" w:rsidR="009B3A17" w:rsidRDefault="00F95E55" w:rsidP="00F95E55">
      <w:pPr>
        <w:tabs>
          <w:tab w:val="left" w:pos="-720"/>
          <w:tab w:val="left" w:pos="0"/>
          <w:tab w:val="left" w:pos="720"/>
          <w:tab w:val="left" w:pos="1282"/>
          <w:tab w:val="left" w:pos="1822"/>
          <w:tab w:val="left" w:pos="2880"/>
          <w:tab w:val="left" w:pos="3600"/>
          <w:tab w:val="left" w:pos="4320"/>
          <w:tab w:val="left" w:pos="5040"/>
          <w:tab w:val="left" w:pos="5760"/>
          <w:tab w:val="left" w:pos="6142"/>
          <w:tab w:val="left" w:pos="7200"/>
          <w:tab w:val="left" w:pos="7920"/>
          <w:tab w:val="left" w:pos="8640"/>
          <w:tab w:val="left" w:pos="9360"/>
        </w:tabs>
        <w:rPr>
          <w:rFonts w:cstheme="minorHAnsi"/>
          <w:b/>
          <w:iCs/>
          <w:color w:val="000000" w:themeColor="text1"/>
          <w:sz w:val="24"/>
          <w:szCs w:val="24"/>
        </w:rPr>
      </w:pPr>
      <w:r>
        <w:rPr>
          <w:rFonts w:cstheme="minorHAnsi"/>
          <w:b/>
          <w:iCs/>
          <w:color w:val="000000" w:themeColor="text1"/>
          <w:sz w:val="24"/>
          <w:szCs w:val="24"/>
        </w:rPr>
        <w:t>Compiled and submitted by:</w:t>
      </w:r>
    </w:p>
    <w:p w14:paraId="3DF50C31" w14:textId="77777777" w:rsidR="00F95E55" w:rsidRPr="00F95E55" w:rsidRDefault="00F95E55" w:rsidP="00F95E55">
      <w:pPr>
        <w:tabs>
          <w:tab w:val="left" w:pos="-720"/>
          <w:tab w:val="left" w:pos="0"/>
          <w:tab w:val="left" w:pos="720"/>
          <w:tab w:val="left" w:pos="1282"/>
          <w:tab w:val="left" w:pos="1822"/>
          <w:tab w:val="left" w:pos="2880"/>
          <w:tab w:val="left" w:pos="3600"/>
          <w:tab w:val="left" w:pos="4320"/>
          <w:tab w:val="left" w:pos="5040"/>
          <w:tab w:val="left" w:pos="5760"/>
          <w:tab w:val="left" w:pos="6142"/>
          <w:tab w:val="left" w:pos="7200"/>
          <w:tab w:val="left" w:pos="7920"/>
          <w:tab w:val="left" w:pos="8640"/>
          <w:tab w:val="left" w:pos="9360"/>
        </w:tabs>
        <w:rPr>
          <w:rFonts w:cstheme="minorHAnsi"/>
          <w:b/>
          <w:iCs/>
          <w:color w:val="000000" w:themeColor="text1"/>
          <w:sz w:val="24"/>
          <w:szCs w:val="24"/>
        </w:rPr>
      </w:pPr>
      <w:r>
        <w:rPr>
          <w:rFonts w:cstheme="minorHAnsi"/>
          <w:b/>
          <w:iCs/>
          <w:color w:val="000000" w:themeColor="text1"/>
          <w:sz w:val="24"/>
          <w:szCs w:val="24"/>
        </w:rPr>
        <w:t>Shafqat Aziz-Senior Communications Specialist-Trainer</w:t>
      </w:r>
    </w:p>
    <w:p w14:paraId="7CE19893" w14:textId="77777777" w:rsidR="009B3A17" w:rsidRPr="002C0702" w:rsidRDefault="009B3A17" w:rsidP="005814A4">
      <w:pPr>
        <w:tabs>
          <w:tab w:val="left" w:pos="-720"/>
          <w:tab w:val="left" w:pos="0"/>
          <w:tab w:val="left" w:pos="720"/>
          <w:tab w:val="left" w:pos="1282"/>
          <w:tab w:val="left" w:pos="1822"/>
          <w:tab w:val="left" w:pos="2880"/>
          <w:tab w:val="left" w:pos="3600"/>
          <w:tab w:val="left" w:pos="4320"/>
          <w:tab w:val="left" w:pos="5040"/>
          <w:tab w:val="left" w:pos="5760"/>
          <w:tab w:val="left" w:pos="6142"/>
          <w:tab w:val="left" w:pos="7200"/>
          <w:tab w:val="left" w:pos="7920"/>
          <w:tab w:val="left" w:pos="8640"/>
          <w:tab w:val="left" w:pos="9360"/>
        </w:tabs>
        <w:jc w:val="center"/>
        <w:rPr>
          <w:rFonts w:cstheme="minorHAnsi"/>
          <w:b/>
          <w:i/>
          <w:iCs/>
          <w:color w:val="000000" w:themeColor="text1"/>
          <w:sz w:val="24"/>
          <w:szCs w:val="24"/>
        </w:rPr>
      </w:pPr>
    </w:p>
    <w:p w14:paraId="75A74B5E" w14:textId="77777777" w:rsidR="007918CF" w:rsidRDefault="007918CF" w:rsidP="00F30D7E">
      <w:pPr>
        <w:rPr>
          <w:rFonts w:eastAsia="Times New Roman" w:cstheme="minorHAnsi"/>
          <w:b/>
          <w:color w:val="000000" w:themeColor="text1"/>
          <w:sz w:val="26"/>
          <w:szCs w:val="26"/>
        </w:rPr>
      </w:pPr>
    </w:p>
    <w:p w14:paraId="2E033AAD" w14:textId="77777777" w:rsidR="007918CF" w:rsidRDefault="007918CF" w:rsidP="00F30D7E">
      <w:pPr>
        <w:rPr>
          <w:rFonts w:eastAsia="Times New Roman" w:cstheme="minorHAnsi"/>
          <w:b/>
          <w:color w:val="000000" w:themeColor="text1"/>
          <w:sz w:val="26"/>
          <w:szCs w:val="26"/>
        </w:rPr>
      </w:pPr>
    </w:p>
    <w:p w14:paraId="4CEEDD7B" w14:textId="77777777" w:rsidR="00F30D7E" w:rsidRPr="002C0702" w:rsidRDefault="00F30D7E" w:rsidP="00F30D7E">
      <w:pPr>
        <w:rPr>
          <w:rFonts w:eastAsia="Times New Roman" w:cstheme="minorHAnsi"/>
          <w:b/>
          <w:color w:val="000000" w:themeColor="text1"/>
          <w:sz w:val="26"/>
          <w:szCs w:val="26"/>
        </w:rPr>
      </w:pPr>
      <w:r>
        <w:rPr>
          <w:rFonts w:eastAsia="Times New Roman" w:cstheme="minorHAnsi"/>
          <w:b/>
          <w:color w:val="000000" w:themeColor="text1"/>
          <w:sz w:val="26"/>
          <w:szCs w:val="26"/>
        </w:rPr>
        <w:t>Background:</w:t>
      </w:r>
    </w:p>
    <w:p w14:paraId="02B3A156" w14:textId="77777777" w:rsidR="00F30D7E" w:rsidRPr="0084016D" w:rsidRDefault="00F30D7E" w:rsidP="00F30D7E">
      <w:pPr>
        <w:jc w:val="both"/>
        <w:rPr>
          <w:rFonts w:ascii="Calibri" w:eastAsia="Calibri" w:hAnsi="Calibri" w:cs="Calibri"/>
          <w:sz w:val="24"/>
          <w:szCs w:val="24"/>
        </w:rPr>
      </w:pPr>
      <w:r w:rsidRPr="0084016D">
        <w:rPr>
          <w:rFonts w:ascii="Calibri" w:eastAsia="Calibri" w:hAnsi="Calibri" w:cs="Calibri"/>
          <w:sz w:val="24"/>
          <w:szCs w:val="24"/>
        </w:rPr>
        <w:t>The Policy Dialogue on Menstrual Hygiene Management (MHM) Tax Reforms, held in Quetta on August 7, 2023, marked a significant milestone in the ongoing efforts to advance menstrual hygiene management and promote gender equality in Pakistan. Menstrual hygiene management has emerged as a critical aspect of women's health and well-being, yet it often faces challenges stemming from social taboos, lack of access, and financial barriers, including taxes on menstrual products.</w:t>
      </w:r>
    </w:p>
    <w:p w14:paraId="40411810" w14:textId="77777777" w:rsidR="00F30D7E" w:rsidRPr="0084016D" w:rsidRDefault="00F30D7E" w:rsidP="00F30D7E">
      <w:pPr>
        <w:jc w:val="both"/>
        <w:rPr>
          <w:rFonts w:ascii="Calibri" w:eastAsia="Calibri" w:hAnsi="Calibri" w:cs="Calibri"/>
          <w:sz w:val="24"/>
          <w:szCs w:val="24"/>
        </w:rPr>
      </w:pPr>
      <w:r w:rsidRPr="0084016D">
        <w:rPr>
          <w:rFonts w:ascii="Calibri" w:eastAsia="Calibri" w:hAnsi="Calibri" w:cs="Calibri"/>
          <w:b/>
          <w:bCs/>
          <w:sz w:val="24"/>
          <w:szCs w:val="24"/>
        </w:rPr>
        <w:t>Importance of Menstrual Hygiene Management (MHM) in Pakistan:</w:t>
      </w:r>
    </w:p>
    <w:p w14:paraId="1C450405" w14:textId="77777777" w:rsidR="00F30D7E" w:rsidRPr="0084016D" w:rsidRDefault="00F30D7E" w:rsidP="00F30D7E">
      <w:pPr>
        <w:jc w:val="both"/>
        <w:rPr>
          <w:rFonts w:ascii="Calibri" w:eastAsia="Calibri" w:hAnsi="Calibri" w:cs="Calibri"/>
          <w:sz w:val="24"/>
          <w:szCs w:val="24"/>
        </w:rPr>
      </w:pPr>
      <w:r w:rsidRPr="0084016D">
        <w:rPr>
          <w:rFonts w:ascii="Calibri" w:eastAsia="Calibri" w:hAnsi="Calibri" w:cs="Calibri"/>
          <w:sz w:val="24"/>
          <w:szCs w:val="24"/>
        </w:rPr>
        <w:t>In Pakistan, like in many parts of the world, menstrual hygiene management remains an important but often overlooked aspect of women's health. Access to safe and hygienic menstrual products, as well as proper education about menstruation, is crucial for the overall well-being and dignity of women and girls. However, several factors, including societal norms, economic constraints, and inadequate awareness, have led to a lack of proper MHM practices.</w:t>
      </w:r>
    </w:p>
    <w:p w14:paraId="1EB7F502" w14:textId="77777777" w:rsidR="00F30D7E" w:rsidRPr="0084016D" w:rsidRDefault="00F30D7E" w:rsidP="00F30D7E">
      <w:pPr>
        <w:jc w:val="both"/>
        <w:rPr>
          <w:rFonts w:ascii="Calibri" w:eastAsia="Calibri" w:hAnsi="Calibri" w:cs="Calibri"/>
          <w:sz w:val="24"/>
          <w:szCs w:val="24"/>
        </w:rPr>
      </w:pPr>
      <w:r w:rsidRPr="0084016D">
        <w:rPr>
          <w:rFonts w:ascii="Calibri" w:eastAsia="Calibri" w:hAnsi="Calibri" w:cs="Calibri"/>
          <w:b/>
          <w:bCs/>
          <w:sz w:val="24"/>
          <w:szCs w:val="24"/>
        </w:rPr>
        <w:t>The Impact of Period Tax:</w:t>
      </w:r>
    </w:p>
    <w:p w14:paraId="123F0241" w14:textId="77777777" w:rsidR="00F30D7E" w:rsidRPr="0084016D" w:rsidRDefault="00F30D7E" w:rsidP="00F30D7E">
      <w:pPr>
        <w:jc w:val="both"/>
        <w:rPr>
          <w:rFonts w:ascii="Calibri" w:eastAsia="Calibri" w:hAnsi="Calibri" w:cs="Calibri"/>
          <w:sz w:val="24"/>
          <w:szCs w:val="24"/>
        </w:rPr>
      </w:pPr>
      <w:r w:rsidRPr="0084016D">
        <w:rPr>
          <w:rFonts w:ascii="Calibri" w:eastAsia="Calibri" w:hAnsi="Calibri" w:cs="Calibri"/>
          <w:sz w:val="24"/>
          <w:szCs w:val="24"/>
        </w:rPr>
        <w:t>One of the notable challenges in this context is the imposition of taxes on menstrual products, often referred to as the "period tax." These taxes contribute to making menstrual products less affordable and accessible, particularly for marginalized communities. The financial burden created by such taxes can disproportionately affect women and girls who already face economic challenges.</w:t>
      </w:r>
    </w:p>
    <w:p w14:paraId="164637C1" w14:textId="77777777" w:rsidR="00F30D7E" w:rsidRPr="0084016D" w:rsidRDefault="00F30D7E" w:rsidP="00F30D7E">
      <w:pPr>
        <w:jc w:val="both"/>
        <w:rPr>
          <w:rFonts w:ascii="Calibri" w:eastAsia="Calibri" w:hAnsi="Calibri" w:cs="Calibri"/>
          <w:sz w:val="24"/>
          <w:szCs w:val="24"/>
        </w:rPr>
      </w:pPr>
      <w:r w:rsidRPr="0084016D">
        <w:rPr>
          <w:rFonts w:ascii="Calibri" w:eastAsia="Calibri" w:hAnsi="Calibri" w:cs="Calibri"/>
          <w:b/>
          <w:bCs/>
          <w:sz w:val="24"/>
          <w:szCs w:val="24"/>
        </w:rPr>
        <w:t>Collaborative Efforts:</w:t>
      </w:r>
    </w:p>
    <w:p w14:paraId="1ED5AD2C" w14:textId="77777777" w:rsidR="00F30D7E" w:rsidRPr="0084016D" w:rsidRDefault="00F30D7E" w:rsidP="00F30D7E">
      <w:pPr>
        <w:jc w:val="both"/>
        <w:rPr>
          <w:rFonts w:ascii="Calibri" w:eastAsia="Calibri" w:hAnsi="Calibri" w:cs="Calibri"/>
          <w:sz w:val="24"/>
          <w:szCs w:val="24"/>
        </w:rPr>
      </w:pPr>
      <w:r w:rsidRPr="0084016D">
        <w:rPr>
          <w:rFonts w:ascii="Calibri" w:eastAsia="Calibri" w:hAnsi="Calibri" w:cs="Calibri"/>
          <w:sz w:val="24"/>
          <w:szCs w:val="24"/>
        </w:rPr>
        <w:t xml:space="preserve">Recognizing the urgency of addressing these challenges, </w:t>
      </w:r>
      <w:r w:rsidR="007918CF" w:rsidRPr="007918CF">
        <w:rPr>
          <w:rFonts w:ascii="Calibri" w:eastAsia="Calibri" w:hAnsi="Calibri" w:cs="Calibri"/>
          <w:sz w:val="24"/>
          <w:szCs w:val="24"/>
        </w:rPr>
        <w:t xml:space="preserve">the MHM Working Group (MHMWG) </w:t>
      </w:r>
      <w:proofErr w:type="spellStart"/>
      <w:r w:rsidR="007918CF" w:rsidRPr="007918CF">
        <w:rPr>
          <w:rFonts w:ascii="Calibri" w:eastAsia="Calibri" w:hAnsi="Calibri" w:cs="Calibri"/>
          <w:sz w:val="24"/>
          <w:szCs w:val="24"/>
        </w:rPr>
        <w:t>Balochistan</w:t>
      </w:r>
      <w:proofErr w:type="spellEnd"/>
      <w:r w:rsidR="007918CF">
        <w:rPr>
          <w:rFonts w:ascii="Calibri" w:eastAsia="Calibri" w:hAnsi="Calibri" w:cs="Calibri"/>
          <w:sz w:val="24"/>
          <w:szCs w:val="24"/>
        </w:rPr>
        <w:t>,</w:t>
      </w:r>
      <w:r w:rsidR="007918CF" w:rsidRPr="007918CF">
        <w:rPr>
          <w:rFonts w:ascii="Calibri" w:eastAsia="Calibri" w:hAnsi="Calibri" w:cs="Calibri"/>
          <w:sz w:val="24"/>
          <w:szCs w:val="24"/>
        </w:rPr>
        <w:t xml:space="preserve"> </w:t>
      </w:r>
      <w:r w:rsidRPr="0084016D">
        <w:rPr>
          <w:rFonts w:ascii="Calibri" w:eastAsia="Calibri" w:hAnsi="Calibri" w:cs="Calibri"/>
          <w:sz w:val="24"/>
          <w:szCs w:val="24"/>
        </w:rPr>
        <w:t xml:space="preserve">UNICEF, </w:t>
      </w:r>
      <w:r w:rsidR="007918CF">
        <w:rPr>
          <w:rFonts w:ascii="Calibri" w:eastAsia="Calibri" w:hAnsi="Calibri" w:cs="Calibri"/>
          <w:sz w:val="24"/>
          <w:szCs w:val="24"/>
        </w:rPr>
        <w:t xml:space="preserve">and </w:t>
      </w:r>
      <w:r w:rsidRPr="0084016D">
        <w:rPr>
          <w:rFonts w:ascii="Calibri" w:eastAsia="Calibri" w:hAnsi="Calibri" w:cs="Calibri"/>
          <w:sz w:val="24"/>
          <w:szCs w:val="24"/>
        </w:rPr>
        <w:t>Qatar Charity, jointly organized the Policy Dialogue on MHM Tax Reforms. This event brought together a diverse range of stakeholders including policymakers, experts, advocates, and community members to collectively address the multifaceted issues surrounding menstrual hygiene management and explore innovative solutions.</w:t>
      </w:r>
    </w:p>
    <w:p w14:paraId="06614475" w14:textId="77777777" w:rsidR="00F30D7E" w:rsidRPr="0084016D" w:rsidRDefault="00F30D7E" w:rsidP="00F30D7E">
      <w:pPr>
        <w:jc w:val="both"/>
        <w:rPr>
          <w:rFonts w:ascii="Calibri" w:eastAsia="Calibri" w:hAnsi="Calibri" w:cs="Calibri"/>
          <w:sz w:val="24"/>
          <w:szCs w:val="24"/>
        </w:rPr>
      </w:pPr>
      <w:r w:rsidRPr="0084016D">
        <w:rPr>
          <w:rFonts w:ascii="Calibri" w:eastAsia="Calibri" w:hAnsi="Calibri" w:cs="Calibri"/>
          <w:b/>
          <w:bCs/>
          <w:sz w:val="24"/>
          <w:szCs w:val="24"/>
        </w:rPr>
        <w:t>Event's Objectives:</w:t>
      </w:r>
    </w:p>
    <w:p w14:paraId="5C8BFD51" w14:textId="77777777" w:rsidR="00F30D7E" w:rsidRDefault="00F30D7E" w:rsidP="00F30D7E">
      <w:pPr>
        <w:jc w:val="both"/>
        <w:rPr>
          <w:rFonts w:ascii="Calibri" w:eastAsia="Calibri" w:hAnsi="Calibri" w:cs="Calibri"/>
          <w:sz w:val="24"/>
          <w:szCs w:val="24"/>
        </w:rPr>
      </w:pPr>
      <w:r w:rsidRPr="0084016D">
        <w:rPr>
          <w:rFonts w:ascii="Calibri" w:eastAsia="Calibri" w:hAnsi="Calibri" w:cs="Calibri"/>
          <w:sz w:val="24"/>
          <w:szCs w:val="24"/>
        </w:rPr>
        <w:t>The primary goal of the policy dialogue was to highlight the importance of comprehensive menstrual hygiene management measures and advocate for transformative tax reforms that can positively impact women's health and well-being. By removing or reducing taxes on menstrual products, the aim was to alleviate the financial burden on women and families, while also fostering a conducive environment for open discussions about menstruation.</w:t>
      </w:r>
      <w:r>
        <w:rPr>
          <w:rFonts w:ascii="Calibri" w:eastAsia="Calibri" w:hAnsi="Calibri" w:cs="Calibri"/>
          <w:sz w:val="24"/>
          <w:szCs w:val="24"/>
        </w:rPr>
        <w:t xml:space="preserve"> </w:t>
      </w:r>
    </w:p>
    <w:p w14:paraId="0181EAD7" w14:textId="77777777" w:rsidR="00F30D7E" w:rsidRPr="0084016D" w:rsidRDefault="00F30D7E" w:rsidP="00F30D7E">
      <w:pPr>
        <w:jc w:val="both"/>
        <w:rPr>
          <w:rFonts w:ascii="Calibri" w:eastAsia="Calibri" w:hAnsi="Calibri" w:cs="Calibri"/>
          <w:sz w:val="24"/>
          <w:szCs w:val="24"/>
        </w:rPr>
      </w:pPr>
    </w:p>
    <w:p w14:paraId="701AE87C" w14:textId="77777777" w:rsidR="00F30D7E" w:rsidRPr="00DA63FD" w:rsidRDefault="00D24089" w:rsidP="00F30D7E">
      <w:pPr>
        <w:jc w:val="both"/>
        <w:rPr>
          <w:rFonts w:ascii="Calibri" w:eastAsia="Calibri" w:hAnsi="Calibri" w:cs="Calibri"/>
          <w:b/>
          <w:sz w:val="24"/>
          <w:szCs w:val="24"/>
        </w:rPr>
      </w:pPr>
      <w:r w:rsidRPr="00D24089">
        <w:rPr>
          <w:rFonts w:ascii="Calibri" w:eastAsia="Calibri" w:hAnsi="Calibri" w:cs="Calibri"/>
          <w:b/>
          <w:bCs/>
          <w:sz w:val="24"/>
          <w:szCs w:val="24"/>
        </w:rPr>
        <w:t>Key Themes and Discussions</w:t>
      </w:r>
      <w:r w:rsidR="00F30D7E" w:rsidRPr="00DA63FD">
        <w:rPr>
          <w:rFonts w:ascii="Calibri" w:eastAsia="Calibri" w:hAnsi="Calibri" w:cs="Calibri"/>
          <w:b/>
          <w:sz w:val="24"/>
          <w:szCs w:val="24"/>
        </w:rPr>
        <w:t>:</w:t>
      </w:r>
      <w:r w:rsidR="009A38A9">
        <w:rPr>
          <w:rFonts w:ascii="Calibri" w:eastAsia="Calibri" w:hAnsi="Calibri" w:cs="Calibri"/>
          <w:b/>
          <w:sz w:val="24"/>
          <w:szCs w:val="24"/>
        </w:rPr>
        <w:t xml:space="preserve"> </w:t>
      </w:r>
    </w:p>
    <w:p w14:paraId="5355C798" w14:textId="77777777" w:rsidR="00F30D7E" w:rsidRDefault="00F30D7E" w:rsidP="00F30D7E">
      <w:pPr>
        <w:jc w:val="both"/>
        <w:rPr>
          <w:rFonts w:ascii="Calibri" w:eastAsia="Calibri" w:hAnsi="Calibri" w:cs="Calibri"/>
          <w:sz w:val="24"/>
          <w:szCs w:val="24"/>
        </w:rPr>
      </w:pPr>
      <w:r w:rsidRPr="006A7045">
        <w:rPr>
          <w:rFonts w:ascii="Calibri" w:eastAsia="Calibri" w:hAnsi="Calibri" w:cs="Calibri"/>
          <w:sz w:val="24"/>
          <w:szCs w:val="24"/>
        </w:rPr>
        <w:t>The event commenced with enlightening speeches from esteemed speakers who emphasized the significance of menstrual hygiene management in achieving gender equality and social progress. These initial remarks set the tone for engaging panel discussions and workshops that followed. Participants delved into critical topics such as affordability, accessibility, stigma reduction, education, and the intersectionality of MHM with various aspects of development.</w:t>
      </w:r>
    </w:p>
    <w:p w14:paraId="1CD702D7" w14:textId="77777777" w:rsidR="00F30D7E" w:rsidRPr="006A7045" w:rsidRDefault="00F30D7E" w:rsidP="00F30D7E">
      <w:pPr>
        <w:spacing w:after="160" w:line="259" w:lineRule="auto"/>
        <w:jc w:val="both"/>
        <w:rPr>
          <w:rFonts w:ascii="Calibri" w:eastAsia="Calibri" w:hAnsi="Calibri" w:cs="Times New Roman"/>
          <w:sz w:val="24"/>
          <w:szCs w:val="24"/>
        </w:rPr>
      </w:pPr>
      <w:r>
        <w:rPr>
          <w:rFonts w:ascii="Calibri" w:eastAsia="Calibri" w:hAnsi="Calibri" w:cs="Times New Roman"/>
          <w:sz w:val="24"/>
          <w:szCs w:val="24"/>
        </w:rPr>
        <w:t xml:space="preserve">The panelists from diverse technical backgrounds were  including Federal Board of Revenue, Health, Education, Population, and Women Development departments, media and civil society were </w:t>
      </w:r>
      <w:r w:rsidRPr="006A7045">
        <w:rPr>
          <w:rFonts w:ascii="Calibri" w:eastAsia="Calibri" w:hAnsi="Calibri" w:cs="Times New Roman"/>
          <w:sz w:val="24"/>
          <w:szCs w:val="24"/>
        </w:rPr>
        <w:t>engaged in discussions on various challenges related to menstrual hygiene management, including affordability, accessibility, and the stigma surrounding menstrual products. The role of tax reforms in addressing these challenges was a central focus. The policy dialogue also recognized the intersectionality of MHM with education, health, and women's empowerment, acknowledging its pivotal contribution to sustainable development.</w:t>
      </w:r>
    </w:p>
    <w:p w14:paraId="7F94A5CD" w14:textId="77777777" w:rsidR="00F30D7E" w:rsidRPr="000D6038" w:rsidRDefault="00F30D7E" w:rsidP="00F30D7E">
      <w:pPr>
        <w:jc w:val="both"/>
        <w:rPr>
          <w:rFonts w:ascii="Calibri" w:eastAsia="Calibri" w:hAnsi="Calibri" w:cs="Calibri"/>
          <w:sz w:val="24"/>
          <w:szCs w:val="24"/>
        </w:rPr>
      </w:pPr>
      <w:r w:rsidRPr="000D6038">
        <w:rPr>
          <w:rFonts w:ascii="Calibri" w:eastAsia="Calibri" w:hAnsi="Calibri" w:cs="Calibri"/>
          <w:sz w:val="24"/>
          <w:szCs w:val="24"/>
        </w:rPr>
        <w:t xml:space="preserve">In her opening remarks during the Policy Dialogue on Menstrual Hygiene Management (MHM) Tax Reforms, Dr. </w:t>
      </w:r>
      <w:proofErr w:type="spellStart"/>
      <w:r w:rsidRPr="000D6038">
        <w:rPr>
          <w:rFonts w:ascii="Calibri" w:eastAsia="Calibri" w:hAnsi="Calibri" w:cs="Calibri"/>
          <w:sz w:val="24"/>
          <w:szCs w:val="24"/>
        </w:rPr>
        <w:t>Tahira</w:t>
      </w:r>
      <w:proofErr w:type="spellEnd"/>
      <w:r w:rsidRPr="000D6038">
        <w:rPr>
          <w:rFonts w:ascii="Calibri" w:eastAsia="Calibri" w:hAnsi="Calibri" w:cs="Calibri"/>
          <w:sz w:val="24"/>
          <w:szCs w:val="24"/>
        </w:rPr>
        <w:t xml:space="preserve"> Kamal, the Chairperson of the MHM Working Group (MHMWG) in </w:t>
      </w:r>
      <w:proofErr w:type="spellStart"/>
      <w:r w:rsidRPr="000D6038">
        <w:rPr>
          <w:rFonts w:ascii="Calibri" w:eastAsia="Calibri" w:hAnsi="Calibri" w:cs="Calibri"/>
          <w:sz w:val="24"/>
          <w:szCs w:val="24"/>
        </w:rPr>
        <w:t>Balochistan</w:t>
      </w:r>
      <w:proofErr w:type="spellEnd"/>
      <w:r w:rsidRPr="000D6038">
        <w:rPr>
          <w:rFonts w:ascii="Calibri" w:eastAsia="Calibri" w:hAnsi="Calibri" w:cs="Calibri"/>
          <w:sz w:val="24"/>
          <w:szCs w:val="24"/>
        </w:rPr>
        <w:t>, shed light on the pervasive challenges faced by the province in the domain of menstrual hygiene management. With a focus on both the obstacles and the collaborative efforts undertaken to address them, Dr. Kamal provided a comprehensive overview of the situation.</w:t>
      </w:r>
    </w:p>
    <w:p w14:paraId="04A9B66B" w14:textId="77777777" w:rsidR="00F30D7E" w:rsidRPr="000D6038" w:rsidRDefault="00F30D7E" w:rsidP="00F30D7E">
      <w:pPr>
        <w:jc w:val="both"/>
        <w:rPr>
          <w:rFonts w:ascii="Calibri" w:eastAsia="Calibri" w:hAnsi="Calibri" w:cs="Calibri"/>
          <w:sz w:val="24"/>
          <w:szCs w:val="24"/>
        </w:rPr>
      </w:pPr>
      <w:r w:rsidRPr="000D6038">
        <w:rPr>
          <w:rFonts w:ascii="Calibri" w:eastAsia="Calibri" w:hAnsi="Calibri" w:cs="Calibri"/>
          <w:sz w:val="24"/>
          <w:szCs w:val="24"/>
        </w:rPr>
        <w:t xml:space="preserve">Dr. Kamal began by underscoring the unique challenges that </w:t>
      </w:r>
      <w:proofErr w:type="spellStart"/>
      <w:r w:rsidRPr="000D6038">
        <w:rPr>
          <w:rFonts w:ascii="Calibri" w:eastAsia="Calibri" w:hAnsi="Calibri" w:cs="Calibri"/>
          <w:sz w:val="24"/>
          <w:szCs w:val="24"/>
        </w:rPr>
        <w:t>Balochistan</w:t>
      </w:r>
      <w:proofErr w:type="spellEnd"/>
      <w:r w:rsidRPr="000D6038">
        <w:rPr>
          <w:rFonts w:ascii="Calibri" w:eastAsia="Calibri" w:hAnsi="Calibri" w:cs="Calibri"/>
          <w:sz w:val="24"/>
          <w:szCs w:val="24"/>
        </w:rPr>
        <w:t xml:space="preserve"> faces in terms of menstrual hygiene management. The province, characterized by its diverse and often remote communities, has encountered significant barriers in ensuring proper menstrual hygiene practices among its women and girls. Economic constraints, limited access to resources and education, cultural taboos, and insufficient awareness have collectively contributed to a situation where many individuals are denied their right to dignified menstrual health.</w:t>
      </w:r>
    </w:p>
    <w:p w14:paraId="7DC7CD9B" w14:textId="77777777" w:rsidR="00F30D7E" w:rsidRDefault="00F30D7E" w:rsidP="00F30D7E">
      <w:pPr>
        <w:jc w:val="both"/>
        <w:rPr>
          <w:rFonts w:ascii="Calibri" w:eastAsia="Calibri" w:hAnsi="Calibri" w:cs="Calibri"/>
          <w:sz w:val="24"/>
          <w:szCs w:val="24"/>
        </w:rPr>
      </w:pPr>
      <w:r>
        <w:rPr>
          <w:rFonts w:ascii="Calibri" w:eastAsia="Calibri" w:hAnsi="Calibri" w:cs="Calibri"/>
          <w:sz w:val="24"/>
          <w:szCs w:val="24"/>
        </w:rPr>
        <w:t>Dr</w:t>
      </w:r>
      <w:r w:rsidRPr="000D6038">
        <w:rPr>
          <w:rFonts w:ascii="Calibri" w:eastAsia="Calibri" w:hAnsi="Calibri" w:cs="Calibri"/>
          <w:sz w:val="24"/>
          <w:szCs w:val="24"/>
        </w:rPr>
        <w:t xml:space="preserve"> Kamal went on to highlight the concerted efforts that have been undertaken to address these challenges. She acknowledged the support extended by various organizations including UNICEF, GIZ (German Corporation for International Cooperation), Qatar Charity, and other members of the MHMWG. Through these collaborative partnerships, significant strides have been made in raising awareness and empowering communities to confront the issues surrounding menstrual hygiene.</w:t>
      </w:r>
      <w:r>
        <w:rPr>
          <w:rFonts w:ascii="Calibri" w:eastAsia="Calibri" w:hAnsi="Calibri" w:cs="Calibri"/>
          <w:sz w:val="24"/>
          <w:szCs w:val="24"/>
        </w:rPr>
        <w:t xml:space="preserve"> </w:t>
      </w:r>
    </w:p>
    <w:p w14:paraId="7527AFFD" w14:textId="77777777" w:rsidR="007918CF" w:rsidRDefault="00F30D7E" w:rsidP="00F30D7E">
      <w:pPr>
        <w:jc w:val="both"/>
        <w:rPr>
          <w:rFonts w:ascii="Calibri" w:eastAsia="Calibri" w:hAnsi="Calibri" w:cs="Calibri"/>
          <w:sz w:val="24"/>
          <w:szCs w:val="24"/>
        </w:rPr>
      </w:pPr>
      <w:proofErr w:type="spellStart"/>
      <w:r>
        <w:rPr>
          <w:rFonts w:ascii="Calibri" w:eastAsia="Calibri" w:hAnsi="Calibri" w:cs="Calibri"/>
          <w:sz w:val="24"/>
          <w:szCs w:val="24"/>
        </w:rPr>
        <w:t>Ms</w:t>
      </w:r>
      <w:proofErr w:type="spellEnd"/>
      <w:r w:rsidRPr="0050671D">
        <w:rPr>
          <w:rFonts w:ascii="Calibri" w:eastAsia="Calibri" w:hAnsi="Calibri" w:cs="Calibri"/>
          <w:sz w:val="24"/>
          <w:szCs w:val="24"/>
        </w:rPr>
        <w:t xml:space="preserve"> </w:t>
      </w:r>
      <w:proofErr w:type="spellStart"/>
      <w:r w:rsidRPr="0050671D">
        <w:rPr>
          <w:rFonts w:ascii="Calibri" w:eastAsia="Calibri" w:hAnsi="Calibri" w:cs="Calibri"/>
          <w:sz w:val="24"/>
          <w:szCs w:val="24"/>
        </w:rPr>
        <w:t>Mahjabeen</w:t>
      </w:r>
      <w:proofErr w:type="spellEnd"/>
      <w:r w:rsidRPr="0050671D">
        <w:rPr>
          <w:rFonts w:ascii="Calibri" w:eastAsia="Calibri" w:hAnsi="Calibri" w:cs="Calibri"/>
          <w:sz w:val="24"/>
          <w:szCs w:val="24"/>
        </w:rPr>
        <w:t xml:space="preserve"> Sheeran, the Parliamentary Secretary to the Chief Minister of </w:t>
      </w:r>
      <w:proofErr w:type="spellStart"/>
      <w:r w:rsidRPr="0050671D">
        <w:rPr>
          <w:rFonts w:ascii="Calibri" w:eastAsia="Calibri" w:hAnsi="Calibri" w:cs="Calibri"/>
          <w:sz w:val="24"/>
          <w:szCs w:val="24"/>
        </w:rPr>
        <w:t>Balochistan</w:t>
      </w:r>
      <w:proofErr w:type="spellEnd"/>
      <w:r w:rsidRPr="0050671D">
        <w:rPr>
          <w:rFonts w:ascii="Calibri" w:eastAsia="Calibri" w:hAnsi="Calibri" w:cs="Calibri"/>
          <w:sz w:val="24"/>
          <w:szCs w:val="24"/>
        </w:rPr>
        <w:t xml:space="preserve">, drew attention to the significant economic implications of reforms related to menstrual hygiene management. Her insights shed light on how these reforms could not only improve the lives of </w:t>
      </w:r>
    </w:p>
    <w:p w14:paraId="0E976058" w14:textId="77777777" w:rsidR="007918CF" w:rsidRDefault="007918CF" w:rsidP="00F30D7E">
      <w:pPr>
        <w:jc w:val="both"/>
        <w:rPr>
          <w:rFonts w:ascii="Calibri" w:eastAsia="Calibri" w:hAnsi="Calibri" w:cs="Calibri"/>
          <w:sz w:val="24"/>
          <w:szCs w:val="24"/>
        </w:rPr>
      </w:pPr>
    </w:p>
    <w:p w14:paraId="6057C4F1" w14:textId="77777777" w:rsidR="00F30D7E" w:rsidRPr="0050671D" w:rsidRDefault="00F30D7E" w:rsidP="00F30D7E">
      <w:pPr>
        <w:jc w:val="both"/>
        <w:rPr>
          <w:rFonts w:ascii="Calibri" w:eastAsia="Calibri" w:hAnsi="Calibri" w:cs="Calibri"/>
          <w:sz w:val="24"/>
          <w:szCs w:val="24"/>
        </w:rPr>
      </w:pPr>
      <w:r w:rsidRPr="0050671D">
        <w:rPr>
          <w:rFonts w:ascii="Calibri" w:eastAsia="Calibri" w:hAnsi="Calibri" w:cs="Calibri"/>
          <w:sz w:val="24"/>
          <w:szCs w:val="24"/>
        </w:rPr>
        <w:t>women and families but also contribute to broader economic growth and prosperity within the region.</w:t>
      </w:r>
    </w:p>
    <w:p w14:paraId="222B3B80" w14:textId="77777777" w:rsidR="00F30D7E" w:rsidRDefault="00F30D7E" w:rsidP="00F30D7E">
      <w:pPr>
        <w:jc w:val="both"/>
        <w:rPr>
          <w:rFonts w:ascii="Calibri" w:eastAsia="Calibri" w:hAnsi="Calibri" w:cs="Calibri"/>
          <w:sz w:val="24"/>
          <w:szCs w:val="24"/>
        </w:rPr>
      </w:pPr>
      <w:r>
        <w:rPr>
          <w:rFonts w:ascii="Calibri" w:eastAsia="Calibri" w:hAnsi="Calibri" w:cs="Calibri"/>
          <w:sz w:val="24"/>
          <w:szCs w:val="24"/>
        </w:rPr>
        <w:t>She</w:t>
      </w:r>
      <w:r w:rsidRPr="0050671D">
        <w:rPr>
          <w:rFonts w:ascii="Calibri" w:eastAsia="Calibri" w:hAnsi="Calibri" w:cs="Calibri"/>
          <w:sz w:val="24"/>
          <w:szCs w:val="24"/>
        </w:rPr>
        <w:t xml:space="preserve"> underscored the financial challenges faced by women and families in </w:t>
      </w:r>
      <w:proofErr w:type="spellStart"/>
      <w:r w:rsidRPr="0050671D">
        <w:rPr>
          <w:rFonts w:ascii="Calibri" w:eastAsia="Calibri" w:hAnsi="Calibri" w:cs="Calibri"/>
          <w:sz w:val="24"/>
          <w:szCs w:val="24"/>
        </w:rPr>
        <w:t>Balochistan</w:t>
      </w:r>
      <w:proofErr w:type="spellEnd"/>
      <w:r w:rsidRPr="0050671D">
        <w:rPr>
          <w:rFonts w:ascii="Calibri" w:eastAsia="Calibri" w:hAnsi="Calibri" w:cs="Calibri"/>
          <w:sz w:val="24"/>
          <w:szCs w:val="24"/>
        </w:rPr>
        <w:t xml:space="preserve"> due to the existing taxes on menstrual products. She highlighted how these taxes contribute to making these essential items less affordable, disproportionately affecting women from marginalized communities. By drawi</w:t>
      </w:r>
      <w:r>
        <w:rPr>
          <w:rFonts w:ascii="Calibri" w:eastAsia="Calibri" w:hAnsi="Calibri" w:cs="Calibri"/>
          <w:sz w:val="24"/>
          <w:szCs w:val="24"/>
        </w:rPr>
        <w:t xml:space="preserve">ng attention to this aspect, </w:t>
      </w:r>
      <w:proofErr w:type="spellStart"/>
      <w:r>
        <w:rPr>
          <w:rFonts w:ascii="Calibri" w:eastAsia="Calibri" w:hAnsi="Calibri" w:cs="Calibri"/>
          <w:sz w:val="24"/>
          <w:szCs w:val="24"/>
        </w:rPr>
        <w:t>Ms</w:t>
      </w:r>
      <w:proofErr w:type="spellEnd"/>
      <w:r w:rsidRPr="0050671D">
        <w:rPr>
          <w:rFonts w:ascii="Calibri" w:eastAsia="Calibri" w:hAnsi="Calibri" w:cs="Calibri"/>
          <w:sz w:val="24"/>
          <w:szCs w:val="24"/>
        </w:rPr>
        <w:t xml:space="preserve"> Sheeran conveyed a deeper understanding of the day-to-day struggles that many women and families endure to ensure access to necessary menstrual products.</w:t>
      </w:r>
    </w:p>
    <w:p w14:paraId="6F967131" w14:textId="77777777" w:rsidR="00F30D7E" w:rsidRPr="008A46CB" w:rsidRDefault="00F30D7E" w:rsidP="00F30D7E">
      <w:pPr>
        <w:jc w:val="both"/>
        <w:rPr>
          <w:rFonts w:ascii="Calibri" w:eastAsia="Calibri" w:hAnsi="Calibri" w:cs="Calibri"/>
          <w:sz w:val="24"/>
          <w:szCs w:val="24"/>
        </w:rPr>
      </w:pPr>
      <w:r w:rsidRPr="008A46CB">
        <w:rPr>
          <w:rFonts w:ascii="Calibri" w:eastAsia="Calibri" w:hAnsi="Calibri" w:cs="Calibri"/>
          <w:sz w:val="24"/>
          <w:szCs w:val="24"/>
        </w:rPr>
        <w:t>In a poignant add</w:t>
      </w:r>
      <w:r>
        <w:rPr>
          <w:rFonts w:ascii="Calibri" w:eastAsia="Calibri" w:hAnsi="Calibri" w:cs="Calibri"/>
          <w:sz w:val="24"/>
          <w:szCs w:val="24"/>
        </w:rPr>
        <w:t>ress during the Policy Dialogue, Dr</w:t>
      </w:r>
      <w:r w:rsidRPr="008A46CB">
        <w:rPr>
          <w:rFonts w:ascii="Calibri" w:eastAsia="Calibri" w:hAnsi="Calibri" w:cs="Calibri"/>
          <w:sz w:val="24"/>
          <w:szCs w:val="24"/>
        </w:rPr>
        <w:t xml:space="preserve"> M Amiri </w:t>
      </w:r>
      <w:proofErr w:type="spellStart"/>
      <w:r w:rsidRPr="008A46CB">
        <w:rPr>
          <w:rFonts w:ascii="Calibri" w:eastAsia="Calibri" w:hAnsi="Calibri" w:cs="Calibri"/>
          <w:sz w:val="24"/>
          <w:szCs w:val="24"/>
        </w:rPr>
        <w:t>Hamayun</w:t>
      </w:r>
      <w:proofErr w:type="spellEnd"/>
      <w:r w:rsidRPr="008A46CB">
        <w:rPr>
          <w:rFonts w:ascii="Calibri" w:eastAsia="Calibri" w:hAnsi="Calibri" w:cs="Calibri"/>
          <w:sz w:val="24"/>
          <w:szCs w:val="24"/>
        </w:rPr>
        <w:t xml:space="preserve">, the Chief Field Office of </w:t>
      </w:r>
      <w:proofErr w:type="spellStart"/>
      <w:r w:rsidRPr="008A46CB">
        <w:rPr>
          <w:rFonts w:ascii="Calibri" w:eastAsia="Calibri" w:hAnsi="Calibri" w:cs="Calibri"/>
          <w:sz w:val="24"/>
          <w:szCs w:val="24"/>
        </w:rPr>
        <w:t>Balochistan</w:t>
      </w:r>
      <w:proofErr w:type="spellEnd"/>
      <w:r w:rsidRPr="008A46CB">
        <w:rPr>
          <w:rFonts w:ascii="Calibri" w:eastAsia="Calibri" w:hAnsi="Calibri" w:cs="Calibri"/>
          <w:sz w:val="24"/>
          <w:szCs w:val="24"/>
        </w:rPr>
        <w:t xml:space="preserve"> for UNICEF, articulated a profound perspective on the significance of m</w:t>
      </w:r>
      <w:r>
        <w:rPr>
          <w:rFonts w:ascii="Calibri" w:eastAsia="Calibri" w:hAnsi="Calibri" w:cs="Calibri"/>
          <w:sz w:val="24"/>
          <w:szCs w:val="24"/>
        </w:rPr>
        <w:t>enstrual hygiene management. Dr</w:t>
      </w:r>
      <w:r w:rsidRPr="008A46CB">
        <w:rPr>
          <w:rFonts w:ascii="Calibri" w:eastAsia="Calibri" w:hAnsi="Calibri" w:cs="Calibri"/>
          <w:sz w:val="24"/>
          <w:szCs w:val="24"/>
        </w:rPr>
        <w:t xml:space="preserve"> </w:t>
      </w:r>
      <w:proofErr w:type="spellStart"/>
      <w:r w:rsidRPr="008A46CB">
        <w:rPr>
          <w:rFonts w:ascii="Calibri" w:eastAsia="Calibri" w:hAnsi="Calibri" w:cs="Calibri"/>
          <w:sz w:val="24"/>
          <w:szCs w:val="24"/>
        </w:rPr>
        <w:t>Hamayun's</w:t>
      </w:r>
      <w:proofErr w:type="spellEnd"/>
      <w:r w:rsidRPr="008A46CB">
        <w:rPr>
          <w:rFonts w:ascii="Calibri" w:eastAsia="Calibri" w:hAnsi="Calibri" w:cs="Calibri"/>
          <w:sz w:val="24"/>
          <w:szCs w:val="24"/>
        </w:rPr>
        <w:t xml:space="preserve"> remarks not only shed light on the multi-faceted nature of this issue but also demonstrated UNICEF's unwavering commitment to fostering positive change in </w:t>
      </w:r>
      <w:proofErr w:type="spellStart"/>
      <w:r w:rsidRPr="008A46CB">
        <w:rPr>
          <w:rFonts w:ascii="Calibri" w:eastAsia="Calibri" w:hAnsi="Calibri" w:cs="Calibri"/>
          <w:sz w:val="24"/>
          <w:szCs w:val="24"/>
        </w:rPr>
        <w:t>Balochistan</w:t>
      </w:r>
      <w:proofErr w:type="spellEnd"/>
      <w:r w:rsidRPr="008A46CB">
        <w:rPr>
          <w:rFonts w:ascii="Calibri" w:eastAsia="Calibri" w:hAnsi="Calibri" w:cs="Calibri"/>
          <w:sz w:val="24"/>
          <w:szCs w:val="24"/>
        </w:rPr>
        <w:t xml:space="preserve"> through collaborative efforts and policy reforms.</w:t>
      </w:r>
    </w:p>
    <w:p w14:paraId="798160E1" w14:textId="77777777" w:rsidR="00F30D7E" w:rsidRPr="008A46CB" w:rsidRDefault="00F30D7E" w:rsidP="00F30D7E">
      <w:pPr>
        <w:jc w:val="both"/>
        <w:rPr>
          <w:rFonts w:ascii="Calibri" w:eastAsia="Calibri" w:hAnsi="Calibri" w:cs="Calibri"/>
          <w:sz w:val="24"/>
          <w:szCs w:val="24"/>
        </w:rPr>
      </w:pPr>
      <w:r>
        <w:rPr>
          <w:rFonts w:ascii="Calibri" w:eastAsia="Calibri" w:hAnsi="Calibri" w:cs="Calibri"/>
          <w:sz w:val="24"/>
          <w:szCs w:val="24"/>
        </w:rPr>
        <w:t xml:space="preserve">His </w:t>
      </w:r>
      <w:r w:rsidRPr="008A46CB">
        <w:rPr>
          <w:rFonts w:ascii="Calibri" w:eastAsia="Calibri" w:hAnsi="Calibri" w:cs="Calibri"/>
          <w:sz w:val="24"/>
          <w:szCs w:val="24"/>
        </w:rPr>
        <w:t>address was the recognition of tax reforms as a potential catalyst for achieving gender equality and social progress. He positioned these reforms as a collaborative endeavor, echoing the sentiments of a united effort by stakeholders, communities, and policymakers to create an environment that empowers women and girls.</w:t>
      </w:r>
      <w:r>
        <w:rPr>
          <w:rFonts w:ascii="Calibri" w:eastAsia="Calibri" w:hAnsi="Calibri" w:cs="Calibri"/>
          <w:sz w:val="24"/>
          <w:szCs w:val="24"/>
        </w:rPr>
        <w:t xml:space="preserve"> </w:t>
      </w:r>
      <w:r w:rsidRPr="008A46CB">
        <w:rPr>
          <w:rFonts w:ascii="Calibri" w:eastAsia="Calibri" w:hAnsi="Calibri" w:cs="Calibri"/>
          <w:sz w:val="24"/>
          <w:szCs w:val="24"/>
        </w:rPr>
        <w:t>Highlighting UNICEF</w:t>
      </w:r>
      <w:r>
        <w:rPr>
          <w:rFonts w:ascii="Calibri" w:eastAsia="Calibri" w:hAnsi="Calibri" w:cs="Calibri"/>
          <w:sz w:val="24"/>
          <w:szCs w:val="24"/>
        </w:rPr>
        <w:t xml:space="preserve">'s commitment to the cause, Dr </w:t>
      </w:r>
      <w:proofErr w:type="spellStart"/>
      <w:r w:rsidRPr="008A46CB">
        <w:rPr>
          <w:rFonts w:ascii="Calibri" w:eastAsia="Calibri" w:hAnsi="Calibri" w:cs="Calibri"/>
          <w:sz w:val="24"/>
          <w:szCs w:val="24"/>
        </w:rPr>
        <w:t>Hamayun</w:t>
      </w:r>
      <w:proofErr w:type="spellEnd"/>
      <w:r w:rsidRPr="008A46CB">
        <w:rPr>
          <w:rFonts w:ascii="Calibri" w:eastAsia="Calibri" w:hAnsi="Calibri" w:cs="Calibri"/>
          <w:sz w:val="24"/>
          <w:szCs w:val="24"/>
        </w:rPr>
        <w:t xml:space="preserve"> affirmed the organization's dedication to supporting </w:t>
      </w:r>
      <w:r>
        <w:rPr>
          <w:rFonts w:ascii="Calibri" w:eastAsia="Calibri" w:hAnsi="Calibri" w:cs="Calibri"/>
          <w:sz w:val="24"/>
          <w:szCs w:val="24"/>
        </w:rPr>
        <w:t xml:space="preserve">MHMWG </w:t>
      </w:r>
      <w:proofErr w:type="spellStart"/>
      <w:r>
        <w:rPr>
          <w:rFonts w:ascii="Calibri" w:eastAsia="Calibri" w:hAnsi="Calibri" w:cs="Calibri"/>
          <w:sz w:val="24"/>
          <w:szCs w:val="24"/>
        </w:rPr>
        <w:t>Balochistan</w:t>
      </w:r>
      <w:proofErr w:type="spellEnd"/>
      <w:r>
        <w:rPr>
          <w:rFonts w:ascii="Calibri" w:eastAsia="Calibri" w:hAnsi="Calibri" w:cs="Calibri"/>
          <w:sz w:val="24"/>
          <w:szCs w:val="24"/>
        </w:rPr>
        <w:t xml:space="preserve"> for </w:t>
      </w:r>
      <w:r w:rsidRPr="008A46CB">
        <w:rPr>
          <w:rFonts w:ascii="Calibri" w:eastAsia="Calibri" w:hAnsi="Calibri" w:cs="Calibri"/>
          <w:sz w:val="24"/>
          <w:szCs w:val="24"/>
        </w:rPr>
        <w:t xml:space="preserve">the policy dialogue and the broader campaign for menstrual hygiene rights. Through his words, he communicated UNICEF's intention to be an enduring partner in the journey towards a more equal, informed, and dignified society in </w:t>
      </w:r>
      <w:proofErr w:type="spellStart"/>
      <w:r w:rsidRPr="008A46CB">
        <w:rPr>
          <w:rFonts w:ascii="Calibri" w:eastAsia="Calibri" w:hAnsi="Calibri" w:cs="Calibri"/>
          <w:sz w:val="24"/>
          <w:szCs w:val="24"/>
        </w:rPr>
        <w:t>Balochistan</w:t>
      </w:r>
      <w:proofErr w:type="spellEnd"/>
      <w:r w:rsidRPr="008A46CB">
        <w:rPr>
          <w:rFonts w:ascii="Calibri" w:eastAsia="Calibri" w:hAnsi="Calibri" w:cs="Calibri"/>
          <w:sz w:val="24"/>
          <w:szCs w:val="24"/>
        </w:rPr>
        <w:t>.</w:t>
      </w:r>
    </w:p>
    <w:p w14:paraId="736E9025" w14:textId="77777777" w:rsidR="00F30D7E" w:rsidRPr="0050671D" w:rsidRDefault="00F30D7E" w:rsidP="00F30D7E">
      <w:pPr>
        <w:jc w:val="both"/>
        <w:rPr>
          <w:rFonts w:ascii="Calibri" w:eastAsia="Calibri" w:hAnsi="Calibri" w:cs="Calibri"/>
          <w:sz w:val="24"/>
          <w:szCs w:val="24"/>
        </w:rPr>
      </w:pPr>
      <w:r w:rsidRPr="0050671D">
        <w:rPr>
          <w:rFonts w:ascii="Calibri" w:eastAsia="Calibri" w:hAnsi="Calibri" w:cs="Calibri"/>
          <w:sz w:val="24"/>
          <w:szCs w:val="24"/>
        </w:rPr>
        <w:t xml:space="preserve">Former Speaker of the </w:t>
      </w:r>
      <w:proofErr w:type="spellStart"/>
      <w:r w:rsidRPr="0050671D">
        <w:rPr>
          <w:rFonts w:ascii="Calibri" w:eastAsia="Calibri" w:hAnsi="Calibri" w:cs="Calibri"/>
          <w:sz w:val="24"/>
          <w:szCs w:val="24"/>
        </w:rPr>
        <w:t>Balochistan</w:t>
      </w:r>
      <w:proofErr w:type="spellEnd"/>
      <w:r w:rsidRPr="0050671D">
        <w:rPr>
          <w:rFonts w:ascii="Calibri" w:eastAsia="Calibri" w:hAnsi="Calibri" w:cs="Calibri"/>
          <w:sz w:val="24"/>
          <w:szCs w:val="24"/>
        </w:rPr>
        <w:t xml:space="preserve"> Assembly, Ms. </w:t>
      </w:r>
      <w:proofErr w:type="spellStart"/>
      <w:r w:rsidRPr="0050671D">
        <w:rPr>
          <w:rFonts w:ascii="Calibri" w:eastAsia="Calibri" w:hAnsi="Calibri" w:cs="Calibri"/>
          <w:sz w:val="24"/>
          <w:szCs w:val="24"/>
        </w:rPr>
        <w:t>Rahila</w:t>
      </w:r>
      <w:proofErr w:type="spellEnd"/>
      <w:r w:rsidRPr="0050671D">
        <w:rPr>
          <w:rFonts w:ascii="Calibri" w:eastAsia="Calibri" w:hAnsi="Calibri" w:cs="Calibri"/>
          <w:sz w:val="24"/>
          <w:szCs w:val="24"/>
        </w:rPr>
        <w:t xml:space="preserve"> </w:t>
      </w:r>
      <w:proofErr w:type="spellStart"/>
      <w:r w:rsidRPr="0050671D">
        <w:rPr>
          <w:rFonts w:ascii="Calibri" w:eastAsia="Calibri" w:hAnsi="Calibri" w:cs="Calibri"/>
          <w:sz w:val="24"/>
          <w:szCs w:val="24"/>
        </w:rPr>
        <w:t>Durrani</w:t>
      </w:r>
      <w:proofErr w:type="spellEnd"/>
      <w:r w:rsidRPr="0050671D">
        <w:rPr>
          <w:rFonts w:ascii="Calibri" w:eastAsia="Calibri" w:hAnsi="Calibri" w:cs="Calibri"/>
          <w:sz w:val="24"/>
          <w:szCs w:val="24"/>
        </w:rPr>
        <w:t>, emphasized the vital role of awareness in MHM advocacy. Breaking taboos surrounding menstruation and providing proper education about hygiene were identified as essential. Tax reforms were seen as a means to facilitate better access to information and resources.</w:t>
      </w:r>
    </w:p>
    <w:p w14:paraId="739CD7BF" w14:textId="77777777" w:rsidR="00F30D7E" w:rsidRPr="008A46CB" w:rsidRDefault="00F30D7E" w:rsidP="00F30D7E">
      <w:pPr>
        <w:jc w:val="both"/>
        <w:rPr>
          <w:rFonts w:ascii="Calibri" w:eastAsia="Calibri" w:hAnsi="Calibri" w:cs="Calibri"/>
          <w:sz w:val="24"/>
          <w:szCs w:val="24"/>
        </w:rPr>
      </w:pPr>
      <w:r w:rsidRPr="008A46CB">
        <w:rPr>
          <w:rFonts w:ascii="Calibri" w:eastAsia="Calibri" w:hAnsi="Calibri" w:cs="Calibri"/>
          <w:sz w:val="24"/>
          <w:szCs w:val="24"/>
        </w:rPr>
        <w:t xml:space="preserve">Yasmin </w:t>
      </w:r>
      <w:proofErr w:type="spellStart"/>
      <w:r w:rsidRPr="008A46CB">
        <w:rPr>
          <w:rFonts w:ascii="Calibri" w:eastAsia="Calibri" w:hAnsi="Calibri" w:cs="Calibri"/>
          <w:sz w:val="24"/>
          <w:szCs w:val="24"/>
        </w:rPr>
        <w:t>Lehri</w:t>
      </w:r>
      <w:proofErr w:type="spellEnd"/>
      <w:r w:rsidRPr="008A46CB">
        <w:rPr>
          <w:rFonts w:ascii="Calibri" w:eastAsia="Calibri" w:hAnsi="Calibri" w:cs="Calibri"/>
          <w:sz w:val="24"/>
          <w:szCs w:val="24"/>
        </w:rPr>
        <w:t>, a senior parliamentarian representing the National party, emphasized the imperative of raising awareness as a means to confront the issue of stigma and prevailing social attitudes. She underlined the significance of shedding light on the challenges associated with menstrual hygiene management, thus initiating a broader dialogue on the matter.</w:t>
      </w:r>
    </w:p>
    <w:p w14:paraId="630DA169" w14:textId="77777777" w:rsidR="007918CF" w:rsidRDefault="00F30D7E" w:rsidP="00F30D7E">
      <w:pPr>
        <w:jc w:val="both"/>
        <w:rPr>
          <w:rFonts w:ascii="Calibri" w:eastAsia="Calibri" w:hAnsi="Calibri" w:cs="Calibri"/>
          <w:sz w:val="24"/>
          <w:szCs w:val="24"/>
        </w:rPr>
      </w:pPr>
      <w:r w:rsidRPr="008A46CB">
        <w:rPr>
          <w:rFonts w:ascii="Calibri" w:eastAsia="Calibri" w:hAnsi="Calibri" w:cs="Calibri"/>
          <w:sz w:val="24"/>
          <w:szCs w:val="24"/>
        </w:rPr>
        <w:t xml:space="preserve">Similarly, </w:t>
      </w:r>
      <w:proofErr w:type="spellStart"/>
      <w:r w:rsidRPr="008A46CB">
        <w:rPr>
          <w:rFonts w:ascii="Calibri" w:eastAsia="Calibri" w:hAnsi="Calibri" w:cs="Calibri"/>
          <w:sz w:val="24"/>
          <w:szCs w:val="24"/>
        </w:rPr>
        <w:t>Shama</w:t>
      </w:r>
      <w:proofErr w:type="spellEnd"/>
      <w:r w:rsidRPr="008A46CB">
        <w:rPr>
          <w:rFonts w:ascii="Calibri" w:eastAsia="Calibri" w:hAnsi="Calibri" w:cs="Calibri"/>
          <w:sz w:val="24"/>
          <w:szCs w:val="24"/>
        </w:rPr>
        <w:t xml:space="preserve"> </w:t>
      </w:r>
      <w:proofErr w:type="spellStart"/>
      <w:r w:rsidRPr="008A46CB">
        <w:rPr>
          <w:rFonts w:ascii="Calibri" w:eastAsia="Calibri" w:hAnsi="Calibri" w:cs="Calibri"/>
          <w:sz w:val="24"/>
          <w:szCs w:val="24"/>
        </w:rPr>
        <w:t>Ishaq</w:t>
      </w:r>
      <w:proofErr w:type="spellEnd"/>
      <w:r w:rsidRPr="008A46CB">
        <w:rPr>
          <w:rFonts w:ascii="Calibri" w:eastAsia="Calibri" w:hAnsi="Calibri" w:cs="Calibri"/>
          <w:sz w:val="24"/>
          <w:szCs w:val="24"/>
        </w:rPr>
        <w:t xml:space="preserve">, another senior parliamentarian articulated that tax reforms possess the potential to act as a catalyst in dismantling the entrenched societal taboos that surround menstruation. By creating an enabling environment through these reforms, </w:t>
      </w:r>
      <w:proofErr w:type="spellStart"/>
      <w:r w:rsidRPr="008A46CB">
        <w:rPr>
          <w:rFonts w:ascii="Calibri" w:eastAsia="Calibri" w:hAnsi="Calibri" w:cs="Calibri"/>
          <w:sz w:val="24"/>
          <w:szCs w:val="24"/>
        </w:rPr>
        <w:t>Shama</w:t>
      </w:r>
      <w:proofErr w:type="spellEnd"/>
      <w:r w:rsidRPr="008A46CB">
        <w:rPr>
          <w:rFonts w:ascii="Calibri" w:eastAsia="Calibri" w:hAnsi="Calibri" w:cs="Calibri"/>
          <w:sz w:val="24"/>
          <w:szCs w:val="24"/>
        </w:rPr>
        <w:t xml:space="preserve"> </w:t>
      </w:r>
      <w:proofErr w:type="spellStart"/>
      <w:r w:rsidRPr="008A46CB">
        <w:rPr>
          <w:rFonts w:ascii="Calibri" w:eastAsia="Calibri" w:hAnsi="Calibri" w:cs="Calibri"/>
          <w:sz w:val="24"/>
          <w:szCs w:val="24"/>
        </w:rPr>
        <w:t>Ishaq</w:t>
      </w:r>
      <w:proofErr w:type="spellEnd"/>
      <w:r w:rsidRPr="008A46CB">
        <w:rPr>
          <w:rFonts w:ascii="Calibri" w:eastAsia="Calibri" w:hAnsi="Calibri" w:cs="Calibri"/>
          <w:sz w:val="24"/>
          <w:szCs w:val="24"/>
        </w:rPr>
        <w:t xml:space="preserve"> </w:t>
      </w:r>
    </w:p>
    <w:p w14:paraId="1CF6300F" w14:textId="77777777" w:rsidR="007918CF" w:rsidRDefault="007918CF" w:rsidP="00F30D7E">
      <w:pPr>
        <w:jc w:val="both"/>
        <w:rPr>
          <w:rFonts w:ascii="Calibri" w:eastAsia="Calibri" w:hAnsi="Calibri" w:cs="Calibri"/>
          <w:sz w:val="24"/>
          <w:szCs w:val="24"/>
        </w:rPr>
      </w:pPr>
    </w:p>
    <w:p w14:paraId="2B9E6D0B" w14:textId="77777777" w:rsidR="00F30D7E" w:rsidRDefault="00F30D7E" w:rsidP="00F30D7E">
      <w:pPr>
        <w:jc w:val="both"/>
        <w:rPr>
          <w:rFonts w:ascii="Calibri" w:eastAsia="Calibri" w:hAnsi="Calibri" w:cs="Calibri"/>
          <w:sz w:val="24"/>
          <w:szCs w:val="24"/>
        </w:rPr>
      </w:pPr>
      <w:r w:rsidRPr="008A46CB">
        <w:rPr>
          <w:rFonts w:ascii="Calibri" w:eastAsia="Calibri" w:hAnsi="Calibri" w:cs="Calibri"/>
          <w:sz w:val="24"/>
          <w:szCs w:val="24"/>
        </w:rPr>
        <w:t>expressed her belief that society can be encouraged to foster open conversations and embrace inclusivity, ultimately transforming the discourse on menstrual health.</w:t>
      </w:r>
    </w:p>
    <w:p w14:paraId="77C9FE4F" w14:textId="77777777" w:rsidR="00F30D7E" w:rsidRDefault="00F30D7E" w:rsidP="00F30D7E">
      <w:pPr>
        <w:jc w:val="both"/>
        <w:rPr>
          <w:rFonts w:ascii="Calibri" w:eastAsia="Calibri" w:hAnsi="Calibri" w:cs="Calibri"/>
          <w:sz w:val="24"/>
          <w:szCs w:val="24"/>
        </w:rPr>
      </w:pPr>
      <w:proofErr w:type="spellStart"/>
      <w:r>
        <w:rPr>
          <w:rFonts w:ascii="Calibri" w:eastAsia="Calibri" w:hAnsi="Calibri" w:cs="Calibri"/>
          <w:sz w:val="24"/>
          <w:szCs w:val="24"/>
        </w:rPr>
        <w:t>Mr</w:t>
      </w:r>
      <w:proofErr w:type="spellEnd"/>
      <w:r>
        <w:rPr>
          <w:rFonts w:ascii="Calibri" w:eastAsia="Calibri" w:hAnsi="Calibri" w:cs="Calibri"/>
          <w:sz w:val="24"/>
          <w:szCs w:val="24"/>
        </w:rPr>
        <w:t xml:space="preserve"> </w:t>
      </w:r>
      <w:proofErr w:type="spellStart"/>
      <w:r w:rsidRPr="005C1C5C">
        <w:rPr>
          <w:rFonts w:ascii="Calibri" w:eastAsia="Calibri" w:hAnsi="Calibri" w:cs="Calibri"/>
          <w:sz w:val="24"/>
          <w:szCs w:val="24"/>
        </w:rPr>
        <w:t>Rahmatullah</w:t>
      </w:r>
      <w:proofErr w:type="spellEnd"/>
      <w:r w:rsidRPr="005C1C5C">
        <w:rPr>
          <w:rFonts w:ascii="Calibri" w:eastAsia="Calibri" w:hAnsi="Calibri" w:cs="Calibri"/>
          <w:sz w:val="24"/>
          <w:szCs w:val="24"/>
        </w:rPr>
        <w:t>, the Commissioner of the Federal Board of Revenue (FBR) in Quetta, shared his valuable insights during the policy dialogue. He proposed the idea of a subsequent mutual consultation, focusing on the technical aspects. This consultation would explore methods to categorize MHM products separately from luxury items, thereby facilitating a reduction in taxation.</w:t>
      </w:r>
    </w:p>
    <w:p w14:paraId="1B2E0933" w14:textId="77777777" w:rsidR="003A422B" w:rsidRDefault="003A422B" w:rsidP="003A422B">
      <w:pPr>
        <w:jc w:val="both"/>
        <w:rPr>
          <w:rFonts w:ascii="Calibri" w:eastAsia="Calibri" w:hAnsi="Calibri" w:cs="Calibri"/>
          <w:sz w:val="24"/>
          <w:szCs w:val="24"/>
        </w:rPr>
      </w:pPr>
      <w:proofErr w:type="spellStart"/>
      <w:r w:rsidRPr="003A422B">
        <w:rPr>
          <w:rFonts w:ascii="Calibri" w:eastAsia="Calibri" w:hAnsi="Calibri" w:cs="Calibri"/>
          <w:sz w:val="24"/>
          <w:szCs w:val="24"/>
        </w:rPr>
        <w:t>Mr</w:t>
      </w:r>
      <w:proofErr w:type="spellEnd"/>
      <w:r w:rsidRPr="003A422B">
        <w:rPr>
          <w:rFonts w:ascii="Calibri" w:eastAsia="Calibri" w:hAnsi="Calibri" w:cs="Calibri"/>
          <w:sz w:val="24"/>
          <w:szCs w:val="24"/>
        </w:rPr>
        <w:t xml:space="preserve"> Abdul Wahid Shakir Baloch, Director Education, informed the participants that the government will consider the proposal that MHM should be included in the Cluster Budget of the </w:t>
      </w:r>
      <w:r w:rsidR="007964BF">
        <w:rPr>
          <w:rFonts w:ascii="Calibri" w:eastAsia="Calibri" w:hAnsi="Calibri" w:cs="Calibri"/>
          <w:sz w:val="24"/>
          <w:szCs w:val="24"/>
        </w:rPr>
        <w:t>E</w:t>
      </w:r>
      <w:r w:rsidRPr="003A422B">
        <w:rPr>
          <w:rFonts w:ascii="Calibri" w:eastAsia="Calibri" w:hAnsi="Calibri" w:cs="Calibri"/>
          <w:sz w:val="24"/>
          <w:szCs w:val="24"/>
        </w:rPr>
        <w:t xml:space="preserve">ducation </w:t>
      </w:r>
      <w:r w:rsidR="007964BF">
        <w:rPr>
          <w:rFonts w:ascii="Calibri" w:eastAsia="Calibri" w:hAnsi="Calibri" w:cs="Calibri"/>
          <w:sz w:val="24"/>
          <w:szCs w:val="24"/>
        </w:rPr>
        <w:t>D</w:t>
      </w:r>
      <w:r w:rsidRPr="003A422B">
        <w:rPr>
          <w:rFonts w:ascii="Calibri" w:eastAsia="Calibri" w:hAnsi="Calibri" w:cs="Calibri"/>
          <w:sz w:val="24"/>
          <w:szCs w:val="24"/>
        </w:rPr>
        <w:t xml:space="preserve">epartment, </w:t>
      </w:r>
      <w:proofErr w:type="spellStart"/>
      <w:r w:rsidRPr="003A422B">
        <w:rPr>
          <w:rFonts w:ascii="Calibri" w:eastAsia="Calibri" w:hAnsi="Calibri" w:cs="Calibri"/>
          <w:sz w:val="24"/>
          <w:szCs w:val="24"/>
        </w:rPr>
        <w:t>Ms</w:t>
      </w:r>
      <w:proofErr w:type="spellEnd"/>
      <w:r w:rsidRPr="003A422B">
        <w:rPr>
          <w:rFonts w:ascii="Calibri" w:eastAsia="Calibri" w:hAnsi="Calibri" w:cs="Calibri"/>
          <w:sz w:val="24"/>
          <w:szCs w:val="24"/>
        </w:rPr>
        <w:t xml:space="preserve"> Zulaikha </w:t>
      </w:r>
      <w:proofErr w:type="spellStart"/>
      <w:r w:rsidRPr="003A422B">
        <w:rPr>
          <w:rFonts w:ascii="Calibri" w:eastAsia="Calibri" w:hAnsi="Calibri" w:cs="Calibri"/>
          <w:sz w:val="24"/>
          <w:szCs w:val="24"/>
        </w:rPr>
        <w:t>Buledi</w:t>
      </w:r>
      <w:proofErr w:type="spellEnd"/>
      <w:r w:rsidRPr="003A422B">
        <w:rPr>
          <w:rFonts w:ascii="Calibri" w:eastAsia="Calibri" w:hAnsi="Calibri" w:cs="Calibri"/>
          <w:sz w:val="24"/>
          <w:szCs w:val="24"/>
        </w:rPr>
        <w:t xml:space="preserve">, </w:t>
      </w:r>
      <w:r w:rsidR="007964BF">
        <w:rPr>
          <w:rFonts w:ascii="Calibri" w:eastAsia="Calibri" w:hAnsi="Calibri" w:cs="Calibri"/>
          <w:sz w:val="24"/>
          <w:szCs w:val="24"/>
        </w:rPr>
        <w:t xml:space="preserve">Additional Director, </w:t>
      </w:r>
      <w:r w:rsidR="00053700">
        <w:rPr>
          <w:rFonts w:ascii="Calibri" w:eastAsia="Calibri" w:hAnsi="Calibri" w:cs="Calibri"/>
          <w:sz w:val="24"/>
          <w:szCs w:val="24"/>
        </w:rPr>
        <w:t>and Education</w:t>
      </w:r>
      <w:r w:rsidR="007964BF">
        <w:rPr>
          <w:rFonts w:ascii="Calibri" w:eastAsia="Calibri" w:hAnsi="Calibri" w:cs="Calibri"/>
          <w:sz w:val="24"/>
          <w:szCs w:val="24"/>
        </w:rPr>
        <w:t>,</w:t>
      </w:r>
      <w:r w:rsidRPr="003A422B">
        <w:rPr>
          <w:rFonts w:ascii="Calibri" w:eastAsia="Calibri" w:hAnsi="Calibri" w:cs="Calibri"/>
          <w:sz w:val="24"/>
          <w:szCs w:val="24"/>
        </w:rPr>
        <w:t xml:space="preserve"> highlighted the importance of collaborated efforts for the promotion of MHM. </w:t>
      </w:r>
    </w:p>
    <w:p w14:paraId="50239D9A" w14:textId="77777777" w:rsidR="00BD7208" w:rsidRDefault="00BD7208" w:rsidP="00F30D7E">
      <w:pPr>
        <w:jc w:val="both"/>
        <w:rPr>
          <w:rFonts w:ascii="Calibri" w:eastAsia="Calibri" w:hAnsi="Calibri" w:cs="Calibri"/>
          <w:sz w:val="24"/>
          <w:szCs w:val="24"/>
        </w:rPr>
      </w:pPr>
      <w:proofErr w:type="spellStart"/>
      <w:r w:rsidRPr="00BD7208">
        <w:rPr>
          <w:rFonts w:ascii="Calibri" w:eastAsia="Calibri" w:hAnsi="Calibri" w:cs="Calibri"/>
          <w:sz w:val="24"/>
          <w:szCs w:val="24"/>
        </w:rPr>
        <w:t>Ms</w:t>
      </w:r>
      <w:proofErr w:type="spellEnd"/>
      <w:r w:rsidRPr="00BD7208">
        <w:rPr>
          <w:rFonts w:ascii="Calibri" w:eastAsia="Calibri" w:hAnsi="Calibri" w:cs="Calibri"/>
          <w:sz w:val="24"/>
          <w:szCs w:val="24"/>
        </w:rPr>
        <w:t xml:space="preserve"> Kiran Qazi, WASH Officer UNICEF, presented an overview of the menstrual health and hygiene tax reforms in Pakistan while</w:t>
      </w:r>
      <w:r w:rsidRPr="00BD7208">
        <w:rPr>
          <w:rFonts w:ascii="Calibri" w:eastAsia="Calibri" w:hAnsi="Calibri" w:cs="Calibri"/>
          <w:sz w:val="24"/>
          <w:szCs w:val="24"/>
        </w:rPr>
        <w:tab/>
      </w:r>
      <w:proofErr w:type="spellStart"/>
      <w:r w:rsidRPr="00BD7208">
        <w:rPr>
          <w:rFonts w:ascii="Calibri" w:eastAsia="Calibri" w:hAnsi="Calibri" w:cs="Calibri"/>
          <w:sz w:val="24"/>
          <w:szCs w:val="24"/>
        </w:rPr>
        <w:t>Ms</w:t>
      </w:r>
      <w:proofErr w:type="spellEnd"/>
      <w:r w:rsidRPr="00BD7208">
        <w:rPr>
          <w:rFonts w:ascii="Calibri" w:eastAsia="Calibri" w:hAnsi="Calibri" w:cs="Calibri"/>
          <w:sz w:val="24"/>
          <w:szCs w:val="24"/>
        </w:rPr>
        <w:t xml:space="preserve"> </w:t>
      </w:r>
      <w:proofErr w:type="spellStart"/>
      <w:r w:rsidRPr="00BD7208">
        <w:rPr>
          <w:rFonts w:ascii="Calibri" w:eastAsia="Calibri" w:hAnsi="Calibri" w:cs="Calibri"/>
          <w:sz w:val="24"/>
          <w:szCs w:val="24"/>
        </w:rPr>
        <w:t>Erum</w:t>
      </w:r>
      <w:proofErr w:type="spellEnd"/>
      <w:r w:rsidRPr="00BD7208">
        <w:rPr>
          <w:rFonts w:ascii="Calibri" w:eastAsia="Calibri" w:hAnsi="Calibri" w:cs="Calibri"/>
          <w:sz w:val="24"/>
          <w:szCs w:val="24"/>
        </w:rPr>
        <w:t xml:space="preserve"> Adnan, representing </w:t>
      </w:r>
      <w:proofErr w:type="spellStart"/>
      <w:r w:rsidRPr="00BD7208">
        <w:rPr>
          <w:rFonts w:ascii="Calibri" w:eastAsia="Calibri" w:hAnsi="Calibri" w:cs="Calibri"/>
          <w:sz w:val="24"/>
          <w:szCs w:val="24"/>
        </w:rPr>
        <w:t>Santex</w:t>
      </w:r>
      <w:proofErr w:type="spellEnd"/>
      <w:r w:rsidRPr="00BD7208">
        <w:rPr>
          <w:rFonts w:ascii="Calibri" w:eastAsia="Calibri" w:hAnsi="Calibri" w:cs="Calibri"/>
          <w:sz w:val="24"/>
          <w:szCs w:val="24"/>
        </w:rPr>
        <w:t xml:space="preserve">, provided an analysis of the impact of taxes on the affordability and accessibility of MHM products.  </w:t>
      </w:r>
      <w:r w:rsidRPr="00BD7208">
        <w:rPr>
          <w:rFonts w:ascii="Calibri" w:eastAsia="Calibri" w:hAnsi="Calibri" w:cs="Calibri"/>
          <w:sz w:val="24"/>
          <w:szCs w:val="24"/>
        </w:rPr>
        <w:tab/>
      </w:r>
    </w:p>
    <w:p w14:paraId="01620001" w14:textId="77777777" w:rsidR="00F30D7E" w:rsidRPr="0050671D" w:rsidRDefault="00F30D7E" w:rsidP="00F30D7E">
      <w:pPr>
        <w:jc w:val="both"/>
        <w:rPr>
          <w:rFonts w:ascii="Calibri" w:eastAsia="Calibri" w:hAnsi="Calibri" w:cs="Calibri"/>
          <w:sz w:val="24"/>
          <w:szCs w:val="24"/>
        </w:rPr>
      </w:pPr>
      <w:r w:rsidRPr="0050671D">
        <w:rPr>
          <w:rFonts w:ascii="Calibri" w:eastAsia="Calibri" w:hAnsi="Calibri" w:cs="Calibri"/>
          <w:sz w:val="24"/>
          <w:szCs w:val="24"/>
        </w:rPr>
        <w:t xml:space="preserve">The panelists including Abdullah Khan, </w:t>
      </w:r>
      <w:r w:rsidR="007964BF">
        <w:rPr>
          <w:rFonts w:ascii="Calibri" w:eastAsia="Calibri" w:hAnsi="Calibri" w:cs="Calibri"/>
          <w:sz w:val="24"/>
          <w:szCs w:val="24"/>
        </w:rPr>
        <w:t xml:space="preserve">Secretary Population, </w:t>
      </w:r>
      <w:proofErr w:type="spellStart"/>
      <w:r w:rsidR="007964BF">
        <w:rPr>
          <w:rFonts w:ascii="Calibri" w:eastAsia="Calibri" w:hAnsi="Calibri" w:cs="Calibri"/>
          <w:sz w:val="24"/>
          <w:szCs w:val="24"/>
        </w:rPr>
        <w:t>Mr</w:t>
      </w:r>
      <w:proofErr w:type="spellEnd"/>
      <w:r w:rsidR="007964BF">
        <w:rPr>
          <w:rFonts w:ascii="Calibri" w:eastAsia="Calibri" w:hAnsi="Calibri" w:cs="Calibri"/>
          <w:sz w:val="24"/>
          <w:szCs w:val="24"/>
        </w:rPr>
        <w:t xml:space="preserve"> Sikandar Shah, Secretary WDD,  </w:t>
      </w:r>
      <w:r w:rsidRPr="0050671D">
        <w:rPr>
          <w:rFonts w:ascii="Calibri" w:eastAsia="Calibri" w:hAnsi="Calibri" w:cs="Calibri"/>
          <w:sz w:val="24"/>
          <w:szCs w:val="24"/>
        </w:rPr>
        <w:t>Dr Farooq Azam, Irfan Awan, Dr Atta-</w:t>
      </w:r>
      <w:proofErr w:type="spellStart"/>
      <w:r w:rsidRPr="0050671D">
        <w:rPr>
          <w:rFonts w:ascii="Calibri" w:eastAsia="Calibri" w:hAnsi="Calibri" w:cs="Calibri"/>
          <w:sz w:val="24"/>
          <w:szCs w:val="24"/>
        </w:rPr>
        <w:t>ur</w:t>
      </w:r>
      <w:proofErr w:type="spellEnd"/>
      <w:r w:rsidRPr="0050671D">
        <w:rPr>
          <w:rFonts w:ascii="Calibri" w:eastAsia="Calibri" w:hAnsi="Calibri" w:cs="Calibri"/>
          <w:sz w:val="24"/>
          <w:szCs w:val="24"/>
        </w:rPr>
        <w:t>-</w:t>
      </w:r>
      <w:proofErr w:type="spellStart"/>
      <w:r w:rsidRPr="0050671D">
        <w:rPr>
          <w:rFonts w:ascii="Calibri" w:eastAsia="Calibri" w:hAnsi="Calibri" w:cs="Calibri"/>
          <w:sz w:val="24"/>
          <w:szCs w:val="24"/>
        </w:rPr>
        <w:t>Reham</w:t>
      </w:r>
      <w:proofErr w:type="spellEnd"/>
      <w:r w:rsidRPr="0050671D">
        <w:rPr>
          <w:rFonts w:ascii="Calibri" w:eastAsia="Calibri" w:hAnsi="Calibri" w:cs="Calibri"/>
          <w:sz w:val="24"/>
          <w:szCs w:val="24"/>
        </w:rPr>
        <w:t xml:space="preserve">, </w:t>
      </w:r>
      <w:proofErr w:type="spellStart"/>
      <w:r w:rsidR="007964BF">
        <w:rPr>
          <w:rFonts w:ascii="Calibri" w:eastAsia="Calibri" w:hAnsi="Calibri" w:cs="Calibri"/>
          <w:sz w:val="24"/>
          <w:szCs w:val="24"/>
        </w:rPr>
        <w:t>Mr</w:t>
      </w:r>
      <w:proofErr w:type="spellEnd"/>
      <w:r w:rsidR="007964BF">
        <w:rPr>
          <w:rFonts w:ascii="Calibri" w:eastAsia="Calibri" w:hAnsi="Calibri" w:cs="Calibri"/>
          <w:sz w:val="24"/>
          <w:szCs w:val="24"/>
        </w:rPr>
        <w:t xml:space="preserve"> </w:t>
      </w:r>
      <w:proofErr w:type="spellStart"/>
      <w:r w:rsidRPr="0050671D">
        <w:rPr>
          <w:rFonts w:ascii="Calibri" w:eastAsia="Calibri" w:hAnsi="Calibri" w:cs="Calibri"/>
          <w:sz w:val="24"/>
          <w:szCs w:val="24"/>
        </w:rPr>
        <w:t>Jasbir</w:t>
      </w:r>
      <w:proofErr w:type="spellEnd"/>
      <w:r w:rsidRPr="0050671D">
        <w:rPr>
          <w:rFonts w:ascii="Calibri" w:eastAsia="Calibri" w:hAnsi="Calibri" w:cs="Calibri"/>
          <w:sz w:val="24"/>
          <w:szCs w:val="24"/>
        </w:rPr>
        <w:t xml:space="preserve"> Singh, Director General Health Noor Muhammad Qazi, </w:t>
      </w:r>
      <w:r w:rsidR="007964BF" w:rsidRPr="007964BF">
        <w:rPr>
          <w:rFonts w:ascii="Calibri" w:eastAsia="Calibri" w:hAnsi="Calibri" w:cs="Calibri"/>
          <w:sz w:val="24"/>
          <w:szCs w:val="24"/>
        </w:rPr>
        <w:t xml:space="preserve">Mir Rehmat Salah, </w:t>
      </w:r>
      <w:r w:rsidR="007964BF">
        <w:rPr>
          <w:rFonts w:ascii="Calibri" w:eastAsia="Calibri" w:hAnsi="Calibri" w:cs="Calibri"/>
          <w:sz w:val="24"/>
          <w:szCs w:val="24"/>
        </w:rPr>
        <w:t xml:space="preserve">former Minister for Health, </w:t>
      </w:r>
      <w:r w:rsidRPr="0050671D">
        <w:rPr>
          <w:rFonts w:ascii="Calibri" w:eastAsia="Calibri" w:hAnsi="Calibri" w:cs="Calibri"/>
          <w:sz w:val="24"/>
          <w:szCs w:val="24"/>
        </w:rPr>
        <w:t>Senior Journalist Shahzada Zulfiqar, E</w:t>
      </w:r>
      <w:r>
        <w:rPr>
          <w:rFonts w:ascii="Calibri" w:eastAsia="Calibri" w:hAnsi="Calibri" w:cs="Calibri"/>
          <w:sz w:val="24"/>
          <w:szCs w:val="24"/>
        </w:rPr>
        <w:t>j</w:t>
      </w:r>
      <w:r w:rsidRPr="0050671D">
        <w:rPr>
          <w:rFonts w:ascii="Calibri" w:eastAsia="Calibri" w:hAnsi="Calibri" w:cs="Calibri"/>
          <w:sz w:val="24"/>
          <w:szCs w:val="24"/>
        </w:rPr>
        <w:t>az-</w:t>
      </w:r>
      <w:proofErr w:type="spellStart"/>
      <w:r w:rsidRPr="0050671D">
        <w:rPr>
          <w:rFonts w:ascii="Calibri" w:eastAsia="Calibri" w:hAnsi="Calibri" w:cs="Calibri"/>
          <w:sz w:val="24"/>
          <w:szCs w:val="24"/>
        </w:rPr>
        <w:t>ur</w:t>
      </w:r>
      <w:proofErr w:type="spellEnd"/>
      <w:r w:rsidRPr="0050671D">
        <w:rPr>
          <w:rFonts w:ascii="Calibri" w:eastAsia="Calibri" w:hAnsi="Calibri" w:cs="Calibri"/>
          <w:sz w:val="24"/>
          <w:szCs w:val="24"/>
        </w:rPr>
        <w:t>-</w:t>
      </w:r>
      <w:proofErr w:type="spellStart"/>
      <w:r w:rsidRPr="0050671D">
        <w:rPr>
          <w:rFonts w:ascii="Calibri" w:eastAsia="Calibri" w:hAnsi="Calibri" w:cs="Calibri"/>
          <w:sz w:val="24"/>
          <w:szCs w:val="24"/>
        </w:rPr>
        <w:t>Rehan</w:t>
      </w:r>
      <w:proofErr w:type="spellEnd"/>
      <w:r w:rsidRPr="0050671D">
        <w:rPr>
          <w:rFonts w:ascii="Calibri" w:eastAsia="Calibri" w:hAnsi="Calibri" w:cs="Calibri"/>
          <w:sz w:val="24"/>
          <w:szCs w:val="24"/>
        </w:rPr>
        <w:t xml:space="preserve"> from Qatar Charity, and representatives from various line departments stressed the significance of a regular media campaign to highlight the issue of menstrual hygiene management. They acknowledged that consistent media engagement and awareness programs can play a pivotal role in breaking the silence and destigmatizing menstruation. Such efforts are essential to raise public consciousness and garner support for MHM tax reforms.</w:t>
      </w:r>
    </w:p>
    <w:p w14:paraId="27A6DEC9" w14:textId="77777777" w:rsidR="00F30D7E" w:rsidRDefault="00F30D7E" w:rsidP="00F30D7E">
      <w:pPr>
        <w:jc w:val="both"/>
        <w:rPr>
          <w:rFonts w:ascii="Calibri" w:eastAsia="Calibri" w:hAnsi="Calibri" w:cs="Calibri"/>
          <w:sz w:val="24"/>
          <w:szCs w:val="24"/>
        </w:rPr>
      </w:pPr>
      <w:r w:rsidRPr="0050671D">
        <w:rPr>
          <w:rFonts w:ascii="Calibri" w:eastAsia="Calibri" w:hAnsi="Calibri" w:cs="Calibri"/>
          <w:sz w:val="24"/>
          <w:szCs w:val="24"/>
        </w:rPr>
        <w:t>The panelists reiterated their commitment to a sustained media campaign, advocating for increased media coverage and public discussions on menstrual hygiene management. They stressed that by leveraging the power of media, they aim to create a society that is more informed, empathetic, and supportive of women's menstrual health needs.</w:t>
      </w:r>
    </w:p>
    <w:p w14:paraId="47BD963E" w14:textId="77777777" w:rsidR="00F30D7E" w:rsidRPr="0050671D" w:rsidRDefault="00F30D7E" w:rsidP="00F30D7E">
      <w:pPr>
        <w:jc w:val="both"/>
        <w:rPr>
          <w:rFonts w:ascii="Calibri" w:eastAsia="Calibri" w:hAnsi="Calibri" w:cs="Calibri"/>
          <w:sz w:val="24"/>
          <w:szCs w:val="24"/>
        </w:rPr>
      </w:pPr>
      <w:r w:rsidRPr="0050671D">
        <w:rPr>
          <w:rFonts w:ascii="Calibri" w:eastAsia="Calibri" w:hAnsi="Calibri" w:cs="Calibri"/>
          <w:sz w:val="24"/>
          <w:szCs w:val="24"/>
        </w:rPr>
        <w:t>The Policy Dialogue on Menstrual Hygiene Management (MHM) Tax Reforms concluded with a call to action, urging policymakers to take decisive steps in implementing comprehensive tax reforms that support menstrual hygiene management and the rights of women and girls. The event's outcomes will be compiled into a comprehensive report, shared with relevant authorities, and disseminated among stakeholders to facilitate evidence-based decision-making.</w:t>
      </w:r>
    </w:p>
    <w:p w14:paraId="4F39A9F8" w14:textId="77777777" w:rsidR="00B2097B" w:rsidRDefault="00B2097B" w:rsidP="00CC493B">
      <w:pPr>
        <w:jc w:val="both"/>
        <w:rPr>
          <w:rFonts w:ascii="Calibri" w:eastAsia="Calibri" w:hAnsi="Calibri" w:cs="Calibri"/>
          <w:b/>
          <w:sz w:val="24"/>
          <w:szCs w:val="24"/>
        </w:rPr>
      </w:pPr>
    </w:p>
    <w:p w14:paraId="723A5E5D" w14:textId="77777777" w:rsidR="00B2097B" w:rsidRDefault="00B2097B" w:rsidP="00CC493B">
      <w:pPr>
        <w:jc w:val="both"/>
        <w:rPr>
          <w:rFonts w:ascii="Calibri" w:eastAsia="Calibri" w:hAnsi="Calibri" w:cs="Calibri"/>
          <w:b/>
          <w:sz w:val="24"/>
          <w:szCs w:val="24"/>
        </w:rPr>
      </w:pPr>
    </w:p>
    <w:p w14:paraId="44431CBB" w14:textId="77777777" w:rsidR="00B2097B" w:rsidRDefault="00B2097B" w:rsidP="00CC493B">
      <w:pPr>
        <w:jc w:val="both"/>
        <w:rPr>
          <w:rFonts w:ascii="Calibri" w:eastAsia="Calibri" w:hAnsi="Calibri" w:cs="Calibri"/>
          <w:b/>
          <w:sz w:val="24"/>
          <w:szCs w:val="24"/>
        </w:rPr>
      </w:pPr>
    </w:p>
    <w:p w14:paraId="5DB21104" w14:textId="77777777" w:rsidR="00B2097B" w:rsidRDefault="00B2097B" w:rsidP="00CC493B">
      <w:pPr>
        <w:jc w:val="both"/>
        <w:rPr>
          <w:rFonts w:ascii="Calibri" w:eastAsia="Calibri" w:hAnsi="Calibri" w:cs="Calibri"/>
          <w:b/>
          <w:sz w:val="24"/>
          <w:szCs w:val="24"/>
        </w:rPr>
      </w:pPr>
    </w:p>
    <w:p w14:paraId="1343B38D" w14:textId="77777777" w:rsidR="00B2097B" w:rsidRDefault="00B2097B" w:rsidP="00CC493B">
      <w:pPr>
        <w:jc w:val="both"/>
        <w:rPr>
          <w:rFonts w:ascii="Calibri" w:eastAsia="Calibri" w:hAnsi="Calibri" w:cs="Calibri"/>
          <w:b/>
          <w:sz w:val="24"/>
          <w:szCs w:val="24"/>
        </w:rPr>
      </w:pPr>
    </w:p>
    <w:p w14:paraId="274BEDAF" w14:textId="77777777" w:rsidR="00DA63FD" w:rsidRPr="00B2097B" w:rsidRDefault="00DA63FD" w:rsidP="00B2097B">
      <w:pPr>
        <w:jc w:val="center"/>
        <w:rPr>
          <w:rFonts w:ascii="Calibri" w:eastAsia="Calibri" w:hAnsi="Calibri" w:cs="Calibri"/>
          <w:b/>
          <w:sz w:val="40"/>
          <w:szCs w:val="40"/>
        </w:rPr>
      </w:pPr>
      <w:r w:rsidRPr="00B2097B">
        <w:rPr>
          <w:rFonts w:ascii="Calibri" w:eastAsia="Calibri" w:hAnsi="Calibri" w:cs="Calibri"/>
          <w:b/>
          <w:sz w:val="40"/>
          <w:szCs w:val="40"/>
        </w:rPr>
        <w:t>Recommendations</w:t>
      </w:r>
    </w:p>
    <w:p w14:paraId="26EA14AA" w14:textId="77777777" w:rsidR="00F30D7E" w:rsidRPr="00C90880" w:rsidRDefault="00F30D7E" w:rsidP="00F30D7E">
      <w:pPr>
        <w:jc w:val="both"/>
        <w:rPr>
          <w:rFonts w:ascii="Calibri" w:eastAsia="Calibri" w:hAnsi="Calibri" w:cs="Calibri"/>
          <w:sz w:val="24"/>
          <w:szCs w:val="24"/>
        </w:rPr>
      </w:pPr>
      <w:r w:rsidRPr="00C90880">
        <w:rPr>
          <w:rFonts w:ascii="Calibri" w:eastAsia="Calibri" w:hAnsi="Calibri" w:cs="Calibri"/>
          <w:sz w:val="24"/>
          <w:szCs w:val="24"/>
        </w:rPr>
        <w:t>The Policy Dialogue on Menstrual Hygiene Management (MHM) Tax Reforms, held in Quetta on August 7, 2023, not only highlighted the urgent need for comprehensive MHM measures but also emphasized the role of continued dialogue, stakeholder engagement, and sustained media campaigns to drive change and advocate for MHM rights. Drawing inspiration from the insights shared by esteemed speakers and panelists, the following recommendations are put forth:</w:t>
      </w:r>
    </w:p>
    <w:p w14:paraId="7D27792C" w14:textId="77777777" w:rsidR="00F30D7E" w:rsidRPr="00C90880" w:rsidRDefault="00F30D7E" w:rsidP="00F30D7E">
      <w:pPr>
        <w:jc w:val="both"/>
        <w:rPr>
          <w:rFonts w:ascii="Calibri" w:eastAsia="Calibri" w:hAnsi="Calibri" w:cs="Calibri"/>
          <w:sz w:val="24"/>
          <w:szCs w:val="24"/>
        </w:rPr>
      </w:pPr>
      <w:r w:rsidRPr="00C90880">
        <w:rPr>
          <w:rFonts w:ascii="Calibri" w:eastAsia="Calibri" w:hAnsi="Calibri" w:cs="Calibri"/>
          <w:b/>
          <w:bCs/>
          <w:sz w:val="24"/>
          <w:szCs w:val="24"/>
        </w:rPr>
        <w:t>Continued Dialogue Process:</w:t>
      </w:r>
    </w:p>
    <w:p w14:paraId="6E608EC2" w14:textId="77777777" w:rsidR="00F30D7E" w:rsidRPr="00C90880" w:rsidRDefault="00F30D7E" w:rsidP="00F30D7E">
      <w:pPr>
        <w:jc w:val="both"/>
        <w:rPr>
          <w:rFonts w:ascii="Calibri" w:eastAsia="Calibri" w:hAnsi="Calibri" w:cs="Calibri"/>
          <w:sz w:val="24"/>
          <w:szCs w:val="24"/>
        </w:rPr>
      </w:pPr>
      <w:r w:rsidRPr="00C90880">
        <w:rPr>
          <w:rFonts w:ascii="Calibri" w:eastAsia="Calibri" w:hAnsi="Calibri" w:cs="Calibri"/>
          <w:sz w:val="24"/>
          <w:szCs w:val="24"/>
        </w:rPr>
        <w:t>The event's success lay in its role as a catalyst for continued dialogue. Stakeholders should commit to regular meetings and discussions, ensuring that the momentum created during the policy dialogue is maintained. By fostering an ongoing exchange of ideas, strategies, and updates, a collaborative environment can be sustained to address MHM challenges effectively.</w:t>
      </w:r>
    </w:p>
    <w:p w14:paraId="09519966" w14:textId="77777777" w:rsidR="00F30D7E" w:rsidRPr="00C90880" w:rsidRDefault="00F30D7E" w:rsidP="00F30D7E">
      <w:pPr>
        <w:jc w:val="both"/>
        <w:rPr>
          <w:rFonts w:ascii="Calibri" w:eastAsia="Calibri" w:hAnsi="Calibri" w:cs="Calibri"/>
          <w:sz w:val="24"/>
          <w:szCs w:val="24"/>
        </w:rPr>
      </w:pPr>
      <w:r w:rsidRPr="00C90880">
        <w:rPr>
          <w:rFonts w:ascii="Calibri" w:eastAsia="Calibri" w:hAnsi="Calibri" w:cs="Calibri"/>
          <w:b/>
          <w:bCs/>
          <w:sz w:val="24"/>
          <w:szCs w:val="24"/>
        </w:rPr>
        <w:t>Comprehensive Stakeholder Engagement:</w:t>
      </w:r>
    </w:p>
    <w:p w14:paraId="1A768758" w14:textId="77777777" w:rsidR="00F30D7E" w:rsidRPr="00C90880" w:rsidRDefault="00F30D7E" w:rsidP="00F30D7E">
      <w:pPr>
        <w:jc w:val="both"/>
        <w:rPr>
          <w:rFonts w:ascii="Calibri" w:eastAsia="Calibri" w:hAnsi="Calibri" w:cs="Calibri"/>
          <w:sz w:val="24"/>
          <w:szCs w:val="24"/>
        </w:rPr>
      </w:pPr>
      <w:r w:rsidRPr="00C90880">
        <w:rPr>
          <w:rFonts w:ascii="Calibri" w:eastAsia="Calibri" w:hAnsi="Calibri" w:cs="Calibri"/>
          <w:sz w:val="24"/>
          <w:szCs w:val="24"/>
        </w:rPr>
        <w:t>Stakeholders from diverse sectors, including policymakers, experts, advocates, and representatives from line departments, should collaborate more closely. This collaboration should extend beyond formal events to encompass workshops, brainstorming sessions, and task forces. Engaging a broad spectrum of voices enriches the dialogue and helps craft holistic solutions.</w:t>
      </w:r>
    </w:p>
    <w:p w14:paraId="5032F1AA" w14:textId="77777777" w:rsidR="00F30D7E" w:rsidRPr="00C90880" w:rsidRDefault="00F30D7E" w:rsidP="00F30D7E">
      <w:pPr>
        <w:jc w:val="both"/>
        <w:rPr>
          <w:rFonts w:ascii="Calibri" w:eastAsia="Calibri" w:hAnsi="Calibri" w:cs="Calibri"/>
          <w:sz w:val="24"/>
          <w:szCs w:val="24"/>
        </w:rPr>
      </w:pPr>
      <w:r w:rsidRPr="00C90880">
        <w:rPr>
          <w:rFonts w:ascii="Calibri" w:eastAsia="Calibri" w:hAnsi="Calibri" w:cs="Calibri"/>
          <w:b/>
          <w:bCs/>
          <w:sz w:val="24"/>
          <w:szCs w:val="24"/>
        </w:rPr>
        <w:t>Sustained Media Campaign:</w:t>
      </w:r>
    </w:p>
    <w:p w14:paraId="4D6DF786" w14:textId="77777777" w:rsidR="00F30D7E" w:rsidRPr="00C90880" w:rsidRDefault="00F30D7E" w:rsidP="00F30D7E">
      <w:pPr>
        <w:jc w:val="both"/>
        <w:rPr>
          <w:rFonts w:ascii="Calibri" w:eastAsia="Calibri" w:hAnsi="Calibri" w:cs="Calibri"/>
          <w:sz w:val="24"/>
          <w:szCs w:val="24"/>
        </w:rPr>
      </w:pPr>
      <w:r w:rsidRPr="00C90880">
        <w:rPr>
          <w:rFonts w:ascii="Calibri" w:eastAsia="Calibri" w:hAnsi="Calibri" w:cs="Calibri"/>
          <w:sz w:val="24"/>
          <w:szCs w:val="24"/>
        </w:rPr>
        <w:t>The power of media in creating awareness and driving change cannot be underestimated. Stakeholders should unite in launching and sustaining a consistent media campaign that highlights the importance of MHM. This campaign should challenge taboos, promote open conversations, and spread accurate information about menstrual hygiene, eroding stigma and fostering societal acceptance.</w:t>
      </w:r>
    </w:p>
    <w:p w14:paraId="0EBDB7AF" w14:textId="77777777" w:rsidR="00F30D7E" w:rsidRDefault="00537ED8" w:rsidP="00F30D7E">
      <w:pPr>
        <w:jc w:val="both"/>
        <w:rPr>
          <w:rFonts w:ascii="Calibri" w:eastAsia="Calibri" w:hAnsi="Calibri" w:cs="Calibri"/>
          <w:sz w:val="24"/>
          <w:szCs w:val="24"/>
        </w:rPr>
      </w:pPr>
      <w:r>
        <w:rPr>
          <w:rFonts w:ascii="Calibri" w:eastAsia="Calibri" w:hAnsi="Calibri" w:cs="Calibri"/>
          <w:sz w:val="24"/>
          <w:szCs w:val="24"/>
        </w:rPr>
        <w:t>Likewise, b</w:t>
      </w:r>
      <w:r w:rsidR="00F30D7E" w:rsidRPr="00C90880">
        <w:rPr>
          <w:rFonts w:ascii="Calibri" w:eastAsia="Calibri" w:hAnsi="Calibri" w:cs="Calibri"/>
          <w:sz w:val="24"/>
          <w:szCs w:val="24"/>
        </w:rPr>
        <w:t>y highlighting success stories, showcasing community testimonials, and showcasing the benefits of MHM tax reforms, media engagement can compel decision makers to take swift and affirmative action.</w:t>
      </w:r>
    </w:p>
    <w:p w14:paraId="1F3C6C8C" w14:textId="77777777" w:rsidR="00F30D7E" w:rsidRPr="00C90880" w:rsidRDefault="00F30D7E" w:rsidP="00F30D7E">
      <w:pPr>
        <w:jc w:val="both"/>
        <w:rPr>
          <w:rFonts w:ascii="Calibri" w:eastAsia="Calibri" w:hAnsi="Calibri" w:cs="Calibri"/>
          <w:sz w:val="24"/>
          <w:szCs w:val="24"/>
        </w:rPr>
      </w:pPr>
      <w:r w:rsidRPr="00C90880">
        <w:rPr>
          <w:rFonts w:ascii="Calibri" w:eastAsia="Calibri" w:hAnsi="Calibri" w:cs="Calibri"/>
          <w:b/>
          <w:bCs/>
          <w:sz w:val="24"/>
          <w:szCs w:val="24"/>
        </w:rPr>
        <w:lastRenderedPageBreak/>
        <w:t>Multi-Format Information Dissemination:</w:t>
      </w:r>
    </w:p>
    <w:p w14:paraId="6C1D04A2" w14:textId="77777777" w:rsidR="00F30D7E" w:rsidRPr="00C90880" w:rsidRDefault="00F30D7E" w:rsidP="00F30D7E">
      <w:pPr>
        <w:jc w:val="both"/>
        <w:rPr>
          <w:rFonts w:ascii="Calibri" w:eastAsia="Calibri" w:hAnsi="Calibri" w:cs="Calibri"/>
          <w:sz w:val="24"/>
          <w:szCs w:val="24"/>
        </w:rPr>
      </w:pPr>
      <w:r w:rsidRPr="00C90880">
        <w:rPr>
          <w:rFonts w:ascii="Calibri" w:eastAsia="Calibri" w:hAnsi="Calibri" w:cs="Calibri"/>
          <w:sz w:val="24"/>
          <w:szCs w:val="24"/>
        </w:rPr>
        <w:t>Stakeholders should focus on creating simplified Information, Education, and Communication (IEC) materials that cater to diverse audiences. These materials, ranging from pamphlets to infographics and videos, should communicate the importance of MHM, the rationale behind tax reforms, and the positive impact on women's health and economic empowerment.</w:t>
      </w:r>
    </w:p>
    <w:p w14:paraId="3047A986" w14:textId="77777777" w:rsidR="00F30D7E" w:rsidRPr="00C90880" w:rsidRDefault="00F30D7E" w:rsidP="00F30D7E">
      <w:pPr>
        <w:jc w:val="both"/>
        <w:rPr>
          <w:rFonts w:ascii="Calibri" w:eastAsia="Calibri" w:hAnsi="Calibri" w:cs="Calibri"/>
          <w:sz w:val="24"/>
          <w:szCs w:val="24"/>
        </w:rPr>
      </w:pPr>
      <w:r w:rsidRPr="00C90880">
        <w:rPr>
          <w:rFonts w:ascii="Calibri" w:eastAsia="Calibri" w:hAnsi="Calibri" w:cs="Calibri"/>
          <w:b/>
          <w:bCs/>
          <w:sz w:val="24"/>
          <w:szCs w:val="24"/>
        </w:rPr>
        <w:t>Elevating MHM Awareness in Educational Institutions:</w:t>
      </w:r>
    </w:p>
    <w:p w14:paraId="483F3818" w14:textId="77777777" w:rsidR="00F30D7E" w:rsidRPr="00C90880" w:rsidRDefault="00F30D7E" w:rsidP="00F30D7E">
      <w:pPr>
        <w:jc w:val="both"/>
        <w:rPr>
          <w:rFonts w:ascii="Calibri" w:eastAsia="Calibri" w:hAnsi="Calibri" w:cs="Calibri"/>
          <w:sz w:val="24"/>
          <w:szCs w:val="24"/>
        </w:rPr>
      </w:pPr>
      <w:r w:rsidRPr="00C90880">
        <w:rPr>
          <w:rFonts w:ascii="Calibri" w:eastAsia="Calibri" w:hAnsi="Calibri" w:cs="Calibri"/>
          <w:sz w:val="24"/>
          <w:szCs w:val="24"/>
        </w:rPr>
        <w:t>Collaborative efforts should be directed towards integrating MHM awareness programs into educational curricula. By fostering understanding and acceptance from a young age, the cycle of stigma can be broken, and positive attitudes towards menstrual health can be cultivated.</w:t>
      </w:r>
    </w:p>
    <w:p w14:paraId="3C57D652" w14:textId="77777777" w:rsidR="00F30D7E" w:rsidRPr="00C90880" w:rsidRDefault="00F30D7E" w:rsidP="00F30D7E">
      <w:pPr>
        <w:jc w:val="both"/>
        <w:rPr>
          <w:rFonts w:ascii="Calibri" w:eastAsia="Calibri" w:hAnsi="Calibri" w:cs="Calibri"/>
          <w:sz w:val="24"/>
          <w:szCs w:val="24"/>
        </w:rPr>
      </w:pPr>
      <w:r w:rsidRPr="00C90880">
        <w:rPr>
          <w:rFonts w:ascii="Calibri" w:eastAsia="Calibri" w:hAnsi="Calibri" w:cs="Calibri"/>
          <w:b/>
          <w:bCs/>
          <w:sz w:val="24"/>
          <w:szCs w:val="24"/>
        </w:rPr>
        <w:t>Catalyzing Advocacy through Collaborative Research:</w:t>
      </w:r>
    </w:p>
    <w:p w14:paraId="10C5ED52" w14:textId="77777777" w:rsidR="00F30D7E" w:rsidRDefault="00F30D7E" w:rsidP="00F30D7E">
      <w:pPr>
        <w:jc w:val="both"/>
        <w:rPr>
          <w:rFonts w:ascii="Calibri" w:eastAsia="Calibri" w:hAnsi="Calibri" w:cs="Calibri"/>
          <w:sz w:val="24"/>
          <w:szCs w:val="24"/>
        </w:rPr>
      </w:pPr>
      <w:r w:rsidRPr="00C90880">
        <w:rPr>
          <w:rFonts w:ascii="Calibri" w:eastAsia="Calibri" w:hAnsi="Calibri" w:cs="Calibri"/>
          <w:sz w:val="24"/>
          <w:szCs w:val="24"/>
        </w:rPr>
        <w:t>Collaborative research efforts should be undertaken to provide robust data and evidence that supports the call for tax reforms and MHM measures. This research can be instrumental in engaging with policymakers and substantiating the case for reform with concrete facts and figures.</w:t>
      </w:r>
    </w:p>
    <w:p w14:paraId="142E1AFD" w14:textId="77777777" w:rsidR="00537ED8" w:rsidRPr="00537ED8" w:rsidRDefault="00537ED8" w:rsidP="00537ED8">
      <w:pPr>
        <w:spacing w:after="160" w:line="259" w:lineRule="auto"/>
        <w:jc w:val="both"/>
        <w:rPr>
          <w:rFonts w:ascii="Calibri" w:eastAsia="Calibri" w:hAnsi="Calibri" w:cs="Times New Roman"/>
        </w:rPr>
      </w:pPr>
      <w:r w:rsidRPr="00537ED8">
        <w:rPr>
          <w:rFonts w:ascii="Calibri" w:eastAsia="Calibri" w:hAnsi="Calibri" w:cs="Times New Roman"/>
          <w:b/>
          <w:bCs/>
        </w:rPr>
        <w:t>Promoting Equitable Taxation for Menstrual Hygiene Products:</w:t>
      </w:r>
    </w:p>
    <w:p w14:paraId="47CE183A" w14:textId="77777777" w:rsidR="00537ED8" w:rsidRPr="00537ED8" w:rsidRDefault="00537ED8" w:rsidP="00537ED8">
      <w:pPr>
        <w:spacing w:after="160" w:line="259" w:lineRule="auto"/>
        <w:jc w:val="both"/>
        <w:rPr>
          <w:rFonts w:ascii="Calibri" w:eastAsia="Calibri" w:hAnsi="Calibri" w:cs="Times New Roman"/>
        </w:rPr>
      </w:pPr>
      <w:r w:rsidRPr="00537ED8">
        <w:rPr>
          <w:rFonts w:ascii="Calibri" w:eastAsia="Calibri" w:hAnsi="Calibri" w:cs="Times New Roman"/>
        </w:rPr>
        <w:t xml:space="preserve">Subsequent mutual consultation between the stakeholders, especially with FBR should be held to deliberate on technical nuances. This consultation should be aimed to explore effective methods of categorizing menstrual hygiene products distinctly from luxury items within the taxation framework. By doing so, it can pave the way for an equitable taxation system that ensures affordability and accessibility to these essential products. </w:t>
      </w:r>
    </w:p>
    <w:p w14:paraId="48844B60" w14:textId="77777777" w:rsidR="00F30D7E" w:rsidRPr="00C90880" w:rsidRDefault="00F30D7E" w:rsidP="00F30D7E">
      <w:pPr>
        <w:jc w:val="both"/>
        <w:rPr>
          <w:rFonts w:ascii="Calibri" w:eastAsia="Calibri" w:hAnsi="Calibri" w:cs="Calibri"/>
          <w:sz w:val="24"/>
          <w:szCs w:val="24"/>
        </w:rPr>
      </w:pPr>
      <w:r w:rsidRPr="00C90880">
        <w:rPr>
          <w:rFonts w:ascii="Calibri" w:eastAsia="Calibri" w:hAnsi="Calibri" w:cs="Calibri"/>
          <w:b/>
          <w:bCs/>
          <w:sz w:val="24"/>
          <w:szCs w:val="24"/>
        </w:rPr>
        <w:t>Amplifying Grassroots Engagement:</w:t>
      </w:r>
    </w:p>
    <w:p w14:paraId="164C87B5" w14:textId="77777777" w:rsidR="00F30D7E" w:rsidRPr="00C90880" w:rsidRDefault="00F30D7E" w:rsidP="00F30D7E">
      <w:pPr>
        <w:jc w:val="both"/>
        <w:rPr>
          <w:rFonts w:ascii="Calibri" w:eastAsia="Calibri" w:hAnsi="Calibri" w:cs="Calibri"/>
          <w:sz w:val="24"/>
          <w:szCs w:val="24"/>
        </w:rPr>
      </w:pPr>
      <w:r w:rsidRPr="00C90880">
        <w:rPr>
          <w:rFonts w:ascii="Calibri" w:eastAsia="Calibri" w:hAnsi="Calibri" w:cs="Calibri"/>
          <w:sz w:val="24"/>
          <w:szCs w:val="24"/>
        </w:rPr>
        <w:t>Stakeholders should work in close collaboration with grassroots organizations, community leaders, and local influencers. Engaging at the grassroots level ensures that awareness and advocacy efforts are tailored to the specific needs and cultural contexts of different communities.</w:t>
      </w:r>
    </w:p>
    <w:p w14:paraId="10FED877" w14:textId="77777777" w:rsidR="00F30D7E" w:rsidRPr="00C90880" w:rsidRDefault="00F30D7E" w:rsidP="00F30D7E">
      <w:pPr>
        <w:jc w:val="both"/>
        <w:rPr>
          <w:rFonts w:ascii="Calibri" w:eastAsia="Calibri" w:hAnsi="Calibri" w:cs="Calibri"/>
          <w:sz w:val="24"/>
          <w:szCs w:val="24"/>
        </w:rPr>
      </w:pPr>
      <w:r w:rsidRPr="00C90880">
        <w:rPr>
          <w:rFonts w:ascii="Calibri" w:eastAsia="Calibri" w:hAnsi="Calibri" w:cs="Calibri"/>
          <w:b/>
          <w:bCs/>
          <w:sz w:val="24"/>
          <w:szCs w:val="24"/>
        </w:rPr>
        <w:t>Incorporating MHM into Health and Education Policies:</w:t>
      </w:r>
    </w:p>
    <w:p w14:paraId="1BC2F911" w14:textId="77777777" w:rsidR="00F30D7E" w:rsidRPr="00C90880" w:rsidRDefault="00F30D7E" w:rsidP="00F30D7E">
      <w:pPr>
        <w:jc w:val="both"/>
        <w:rPr>
          <w:rFonts w:ascii="Calibri" w:eastAsia="Calibri" w:hAnsi="Calibri" w:cs="Calibri"/>
          <w:sz w:val="24"/>
          <w:szCs w:val="24"/>
        </w:rPr>
      </w:pPr>
      <w:r w:rsidRPr="00C90880">
        <w:rPr>
          <w:rFonts w:ascii="Calibri" w:eastAsia="Calibri" w:hAnsi="Calibri" w:cs="Calibri"/>
          <w:sz w:val="24"/>
          <w:szCs w:val="24"/>
        </w:rPr>
        <w:t>Collaborative advocacy should focus on integrating MHM considerations into broader health and education policies. By embedding MHM as a priority within existing frameworks, lasting change can be realized through institutional support and funding.</w:t>
      </w:r>
    </w:p>
    <w:p w14:paraId="21D9BE9F" w14:textId="77777777" w:rsidR="00F30D7E" w:rsidRPr="00C90880" w:rsidRDefault="00F30D7E" w:rsidP="00F30D7E">
      <w:pPr>
        <w:jc w:val="both"/>
        <w:rPr>
          <w:rFonts w:ascii="Calibri" w:eastAsia="Calibri" w:hAnsi="Calibri" w:cs="Calibri"/>
          <w:sz w:val="24"/>
          <w:szCs w:val="24"/>
        </w:rPr>
      </w:pPr>
      <w:r w:rsidRPr="00C90880">
        <w:rPr>
          <w:rFonts w:ascii="Calibri" w:eastAsia="Calibri" w:hAnsi="Calibri" w:cs="Calibri"/>
          <w:b/>
          <w:bCs/>
          <w:sz w:val="24"/>
          <w:szCs w:val="24"/>
        </w:rPr>
        <w:t>Ensuring Accountability:</w:t>
      </w:r>
    </w:p>
    <w:p w14:paraId="39728B24" w14:textId="77777777" w:rsidR="00F30D7E" w:rsidRDefault="00F30D7E" w:rsidP="00F30D7E">
      <w:pPr>
        <w:jc w:val="both"/>
        <w:rPr>
          <w:rFonts w:ascii="Calibri" w:eastAsia="Calibri" w:hAnsi="Calibri" w:cs="Calibri"/>
          <w:sz w:val="24"/>
          <w:szCs w:val="24"/>
        </w:rPr>
      </w:pPr>
      <w:r w:rsidRPr="00C90880">
        <w:rPr>
          <w:rFonts w:ascii="Calibri" w:eastAsia="Calibri" w:hAnsi="Calibri" w:cs="Calibri"/>
          <w:sz w:val="24"/>
          <w:szCs w:val="24"/>
        </w:rPr>
        <w:lastRenderedPageBreak/>
        <w:t>Stakeholders should establish mechanisms to monitor the progress of policy implementation. Regular reviews and assessments should be conducted to ensure that the proposed tax reforms and MHM measures are being effectively executed and that the desired impact is being achieved.</w:t>
      </w:r>
    </w:p>
    <w:p w14:paraId="7A50B273" w14:textId="77777777" w:rsidR="00537ED8" w:rsidRDefault="00537ED8" w:rsidP="00F30D7E">
      <w:pPr>
        <w:jc w:val="both"/>
        <w:rPr>
          <w:rFonts w:ascii="Calibri" w:eastAsia="Calibri" w:hAnsi="Calibri" w:cs="Calibri"/>
          <w:sz w:val="24"/>
          <w:szCs w:val="24"/>
        </w:rPr>
      </w:pPr>
    </w:p>
    <w:p w14:paraId="04DAE5D5" w14:textId="77777777" w:rsidR="00537ED8" w:rsidRDefault="00537ED8" w:rsidP="00F30D7E">
      <w:pPr>
        <w:jc w:val="both"/>
        <w:rPr>
          <w:rFonts w:ascii="Calibri" w:eastAsia="Calibri" w:hAnsi="Calibri" w:cs="Calibri"/>
          <w:sz w:val="24"/>
          <w:szCs w:val="24"/>
        </w:rPr>
      </w:pPr>
    </w:p>
    <w:p w14:paraId="5CAFE030" w14:textId="77777777" w:rsidR="00537ED8" w:rsidRPr="00537ED8" w:rsidRDefault="00537ED8" w:rsidP="00537ED8">
      <w:pPr>
        <w:spacing w:after="160" w:line="259" w:lineRule="auto"/>
        <w:jc w:val="both"/>
        <w:rPr>
          <w:rFonts w:ascii="Calibri" w:eastAsia="Calibri" w:hAnsi="Calibri" w:cs="Times New Roman"/>
        </w:rPr>
      </w:pPr>
      <w:r w:rsidRPr="00537ED8">
        <w:rPr>
          <w:rFonts w:ascii="Calibri" w:eastAsia="Calibri" w:hAnsi="Calibri" w:cs="Times New Roman"/>
          <w:b/>
          <w:bCs/>
        </w:rPr>
        <w:t>Enhancing MHM Awareness through Standardized IEC Materials</w:t>
      </w:r>
    </w:p>
    <w:p w14:paraId="62387A09" w14:textId="77777777" w:rsidR="00537ED8" w:rsidRPr="00537ED8" w:rsidRDefault="00537ED8" w:rsidP="00537ED8">
      <w:pPr>
        <w:spacing w:after="160" w:line="259" w:lineRule="auto"/>
        <w:jc w:val="both"/>
        <w:rPr>
          <w:rFonts w:ascii="Calibri" w:eastAsia="Calibri" w:hAnsi="Calibri" w:cs="Times New Roman"/>
        </w:rPr>
      </w:pPr>
      <w:r w:rsidRPr="00537ED8">
        <w:rPr>
          <w:rFonts w:ascii="Calibri" w:eastAsia="Calibri" w:hAnsi="Calibri" w:cs="Times New Roman"/>
        </w:rPr>
        <w:t>In light of the Policy Dialogue's discussions, it is imperative to urgently standardize all existing Menstrual Hygiene Management (MHM) Information, Education, and Communication (IEC) materials while concurrently developing new, relevant resources. This harmonization will ensure consistent and accurate messaging across platforms, reaching diverse audiences effectively. By expediting the creation of comprehensive and user-friendly materials, this initiative will play a pivotal role in dismantling stigma, promoting open conversations, and fostering informed choices regarding menstrual health.</w:t>
      </w:r>
    </w:p>
    <w:p w14:paraId="2BAE9AFD" w14:textId="77777777" w:rsidR="00F30D7E" w:rsidRPr="00C90880" w:rsidRDefault="00F30D7E" w:rsidP="00F30D7E">
      <w:pPr>
        <w:jc w:val="both"/>
        <w:rPr>
          <w:rFonts w:ascii="Calibri" w:eastAsia="Calibri" w:hAnsi="Calibri" w:cs="Calibri"/>
          <w:sz w:val="24"/>
          <w:szCs w:val="24"/>
        </w:rPr>
      </w:pPr>
      <w:r w:rsidRPr="00C90880">
        <w:rPr>
          <w:rFonts w:ascii="Calibri" w:eastAsia="Calibri" w:hAnsi="Calibri" w:cs="Calibri"/>
          <w:b/>
          <w:bCs/>
          <w:sz w:val="24"/>
          <w:szCs w:val="24"/>
        </w:rPr>
        <w:t>Building Strategic Partnerships:</w:t>
      </w:r>
    </w:p>
    <w:p w14:paraId="647CAF14" w14:textId="77777777" w:rsidR="00F30D7E" w:rsidRPr="00C90880" w:rsidRDefault="00F30D7E" w:rsidP="00F30D7E">
      <w:pPr>
        <w:jc w:val="both"/>
        <w:rPr>
          <w:rFonts w:ascii="Calibri" w:eastAsia="Calibri" w:hAnsi="Calibri" w:cs="Calibri"/>
          <w:sz w:val="24"/>
          <w:szCs w:val="24"/>
        </w:rPr>
      </w:pPr>
      <w:r w:rsidRPr="00C90880">
        <w:rPr>
          <w:rFonts w:ascii="Calibri" w:eastAsia="Calibri" w:hAnsi="Calibri" w:cs="Calibri"/>
          <w:sz w:val="24"/>
          <w:szCs w:val="24"/>
        </w:rPr>
        <w:t>Collaborative efforts should extend to forging strategic partnerships with influential organizations, institutions, and individuals. By pooling resources and expertise, a more comprehensive and impactful advocacy campaign can be launched.</w:t>
      </w:r>
    </w:p>
    <w:p w14:paraId="1E5583EF" w14:textId="77777777" w:rsidR="00F30D7E" w:rsidRPr="00C90880" w:rsidRDefault="00F30D7E" w:rsidP="00F30D7E">
      <w:pPr>
        <w:jc w:val="both"/>
        <w:rPr>
          <w:rFonts w:ascii="Calibri" w:eastAsia="Calibri" w:hAnsi="Calibri" w:cs="Calibri"/>
          <w:sz w:val="24"/>
          <w:szCs w:val="24"/>
        </w:rPr>
      </w:pPr>
      <w:r w:rsidRPr="00C90880">
        <w:rPr>
          <w:rFonts w:ascii="Calibri" w:eastAsia="Calibri" w:hAnsi="Calibri" w:cs="Calibri"/>
          <w:b/>
          <w:bCs/>
          <w:sz w:val="24"/>
          <w:szCs w:val="24"/>
        </w:rPr>
        <w:t>Long-Term Advocacy Strategy:</w:t>
      </w:r>
    </w:p>
    <w:p w14:paraId="51B3305B" w14:textId="77777777" w:rsidR="00F30D7E" w:rsidRPr="00C90880" w:rsidRDefault="00F30D7E" w:rsidP="00F30D7E">
      <w:pPr>
        <w:jc w:val="both"/>
        <w:rPr>
          <w:rFonts w:ascii="Calibri" w:eastAsia="Calibri" w:hAnsi="Calibri" w:cs="Calibri"/>
          <w:sz w:val="24"/>
          <w:szCs w:val="24"/>
        </w:rPr>
      </w:pPr>
      <w:r w:rsidRPr="00C90880">
        <w:rPr>
          <w:rFonts w:ascii="Calibri" w:eastAsia="Calibri" w:hAnsi="Calibri" w:cs="Calibri"/>
          <w:sz w:val="24"/>
          <w:szCs w:val="24"/>
        </w:rPr>
        <w:t>The event's outcomes, compiled into a comprehensive report, should serve as the foundation for</w:t>
      </w:r>
      <w:r>
        <w:rPr>
          <w:rFonts w:ascii="Calibri" w:eastAsia="Calibri" w:hAnsi="Calibri" w:cs="Calibri"/>
          <w:sz w:val="24"/>
          <w:szCs w:val="24"/>
        </w:rPr>
        <w:t xml:space="preserve"> </w:t>
      </w:r>
      <w:r w:rsidRPr="00C90880">
        <w:rPr>
          <w:rFonts w:ascii="Calibri" w:eastAsia="Calibri" w:hAnsi="Calibri" w:cs="Calibri"/>
          <w:sz w:val="24"/>
          <w:szCs w:val="24"/>
        </w:rPr>
        <w:t>a long-term advocacy strategy. This strategy should outline clear goals, milestones, and methods for sustained engagement with decision makers and stakeholders, ensuring that the momentum generated from the policy dialogue translates into lasting change.</w:t>
      </w:r>
    </w:p>
    <w:p w14:paraId="6252E64D" w14:textId="77777777" w:rsidR="00F30D7E" w:rsidRPr="00C90880" w:rsidRDefault="00F30D7E" w:rsidP="00F30D7E">
      <w:pPr>
        <w:jc w:val="both"/>
        <w:rPr>
          <w:rFonts w:ascii="Calibri" w:eastAsia="Calibri" w:hAnsi="Calibri" w:cs="Calibri"/>
          <w:sz w:val="24"/>
          <w:szCs w:val="24"/>
        </w:rPr>
      </w:pPr>
      <w:r>
        <w:rPr>
          <w:rFonts w:ascii="Calibri" w:eastAsia="Calibri" w:hAnsi="Calibri" w:cs="Calibri"/>
          <w:sz w:val="24"/>
          <w:szCs w:val="24"/>
        </w:rPr>
        <w:t>T</w:t>
      </w:r>
      <w:r w:rsidRPr="00C90880">
        <w:rPr>
          <w:rFonts w:ascii="Calibri" w:eastAsia="Calibri" w:hAnsi="Calibri" w:cs="Calibri"/>
          <w:sz w:val="24"/>
          <w:szCs w:val="24"/>
        </w:rPr>
        <w:t>hese recommendations align with the spirit of the Policy Dialogue on MHM Tax Reforms and serve as a roadmap for continued engagement, awareness building, and policy advocacy. By working collaboratively and adopting a multi-faceted approach, stakeholders can pave the way for improved menstrual hygiene management, gender equality, and women's empowerment in the region.</w:t>
      </w:r>
    </w:p>
    <w:p w14:paraId="215A109C" w14:textId="77777777" w:rsidR="00DA63FD" w:rsidRDefault="00DA63FD" w:rsidP="00CC493B">
      <w:pPr>
        <w:jc w:val="both"/>
        <w:rPr>
          <w:rFonts w:ascii="Calibri" w:eastAsia="Calibri" w:hAnsi="Calibri" w:cs="Calibri"/>
          <w:sz w:val="24"/>
          <w:szCs w:val="24"/>
        </w:rPr>
      </w:pPr>
    </w:p>
    <w:p w14:paraId="173BF516" w14:textId="77777777" w:rsidR="00502A02" w:rsidRDefault="00502A02" w:rsidP="00CC493B">
      <w:pPr>
        <w:jc w:val="both"/>
        <w:rPr>
          <w:rFonts w:ascii="Calibri" w:eastAsia="Calibri" w:hAnsi="Calibri" w:cs="Calibri"/>
          <w:b/>
          <w:sz w:val="24"/>
          <w:szCs w:val="24"/>
        </w:rPr>
      </w:pPr>
    </w:p>
    <w:p w14:paraId="7235FA3F" w14:textId="77777777" w:rsidR="00E93AD0" w:rsidRDefault="00E93AD0" w:rsidP="00CC493B">
      <w:pPr>
        <w:jc w:val="both"/>
        <w:rPr>
          <w:rFonts w:ascii="Calibri" w:eastAsia="Calibri" w:hAnsi="Calibri" w:cs="Calibri"/>
          <w:b/>
          <w:sz w:val="24"/>
          <w:szCs w:val="24"/>
        </w:rPr>
      </w:pPr>
    </w:p>
    <w:p w14:paraId="1BCE3801" w14:textId="77777777" w:rsidR="00E93AD0" w:rsidRDefault="00E93AD0" w:rsidP="00CC493B">
      <w:pPr>
        <w:jc w:val="both"/>
        <w:rPr>
          <w:rFonts w:ascii="Calibri" w:eastAsia="Calibri" w:hAnsi="Calibri" w:cs="Calibri"/>
          <w:b/>
          <w:sz w:val="24"/>
          <w:szCs w:val="24"/>
        </w:rPr>
      </w:pPr>
    </w:p>
    <w:p w14:paraId="51472E3E" w14:textId="77777777" w:rsidR="00E93AD0" w:rsidRDefault="00E93AD0" w:rsidP="00CC493B">
      <w:pPr>
        <w:jc w:val="both"/>
        <w:rPr>
          <w:rFonts w:ascii="Calibri" w:eastAsia="Calibri" w:hAnsi="Calibri" w:cs="Calibri"/>
          <w:b/>
          <w:sz w:val="24"/>
          <w:szCs w:val="24"/>
        </w:rPr>
      </w:pPr>
    </w:p>
    <w:p w14:paraId="32C5DCFC" w14:textId="77777777" w:rsidR="00E93AD0" w:rsidRDefault="00E93AD0" w:rsidP="00CC493B">
      <w:pPr>
        <w:jc w:val="both"/>
        <w:rPr>
          <w:rFonts w:ascii="Calibri" w:eastAsia="Calibri" w:hAnsi="Calibri" w:cs="Calibri"/>
          <w:b/>
          <w:sz w:val="24"/>
          <w:szCs w:val="24"/>
        </w:rPr>
      </w:pPr>
    </w:p>
    <w:p w14:paraId="6BBB8EEE" w14:textId="77777777" w:rsidR="00E93AD0" w:rsidRDefault="00E93AD0" w:rsidP="00CC493B">
      <w:pPr>
        <w:jc w:val="both"/>
        <w:rPr>
          <w:rFonts w:ascii="Calibri" w:eastAsia="Calibri" w:hAnsi="Calibri" w:cs="Calibri"/>
          <w:b/>
          <w:sz w:val="24"/>
          <w:szCs w:val="24"/>
        </w:rPr>
      </w:pPr>
    </w:p>
    <w:p w14:paraId="15672312" w14:textId="77777777" w:rsidR="00E93AD0" w:rsidRDefault="00E93AD0" w:rsidP="00CC493B">
      <w:pPr>
        <w:jc w:val="both"/>
        <w:rPr>
          <w:rFonts w:ascii="Calibri" w:eastAsia="Calibri" w:hAnsi="Calibri" w:cs="Calibri"/>
          <w:b/>
          <w:sz w:val="24"/>
          <w:szCs w:val="24"/>
        </w:rPr>
      </w:pPr>
    </w:p>
    <w:p w14:paraId="30B91E84" w14:textId="77777777" w:rsidR="00E93AD0" w:rsidRDefault="00E93AD0" w:rsidP="00CC493B">
      <w:pPr>
        <w:jc w:val="both"/>
        <w:rPr>
          <w:rFonts w:ascii="Calibri" w:eastAsia="Calibri" w:hAnsi="Calibri" w:cs="Calibri"/>
          <w:b/>
          <w:sz w:val="24"/>
          <w:szCs w:val="24"/>
        </w:rPr>
      </w:pPr>
    </w:p>
    <w:p w14:paraId="48D4718A" w14:textId="77777777" w:rsidR="00E93AD0" w:rsidRDefault="00E93AD0" w:rsidP="00CC493B">
      <w:pPr>
        <w:jc w:val="both"/>
        <w:rPr>
          <w:rFonts w:ascii="Calibri" w:eastAsia="Calibri" w:hAnsi="Calibri" w:cs="Calibri"/>
          <w:b/>
          <w:sz w:val="24"/>
          <w:szCs w:val="24"/>
        </w:rPr>
      </w:pPr>
    </w:p>
    <w:p w14:paraId="19148ED5" w14:textId="77777777" w:rsidR="00E93AD0" w:rsidRDefault="00E93AD0" w:rsidP="00CC493B">
      <w:pPr>
        <w:jc w:val="both"/>
        <w:rPr>
          <w:rFonts w:ascii="Calibri" w:eastAsia="Calibri" w:hAnsi="Calibri" w:cs="Calibri"/>
          <w:b/>
          <w:sz w:val="24"/>
          <w:szCs w:val="24"/>
        </w:rPr>
      </w:pPr>
    </w:p>
    <w:p w14:paraId="44B830BC" w14:textId="77777777" w:rsidR="00E93AD0" w:rsidRDefault="00E93AD0" w:rsidP="00CC493B">
      <w:pPr>
        <w:jc w:val="both"/>
        <w:rPr>
          <w:rFonts w:ascii="Calibri" w:eastAsia="Calibri" w:hAnsi="Calibri" w:cs="Calibri"/>
          <w:b/>
          <w:sz w:val="24"/>
          <w:szCs w:val="24"/>
        </w:rPr>
      </w:pPr>
    </w:p>
    <w:p w14:paraId="69326E57" w14:textId="77777777" w:rsidR="00991B8F" w:rsidRDefault="00991B8F" w:rsidP="00CC493B">
      <w:pPr>
        <w:jc w:val="both"/>
        <w:rPr>
          <w:rFonts w:ascii="Calibri" w:eastAsia="Calibri" w:hAnsi="Calibri" w:cs="Calibri"/>
          <w:b/>
          <w:sz w:val="24"/>
          <w:szCs w:val="24"/>
        </w:rPr>
      </w:pPr>
    </w:p>
    <w:p w14:paraId="4EBFFBD6" w14:textId="77777777" w:rsidR="00991B8F" w:rsidRDefault="00991B8F" w:rsidP="00CC493B">
      <w:pPr>
        <w:jc w:val="both"/>
        <w:rPr>
          <w:rFonts w:ascii="Calibri" w:eastAsia="Calibri" w:hAnsi="Calibri" w:cs="Calibri"/>
          <w:b/>
          <w:sz w:val="24"/>
          <w:szCs w:val="24"/>
        </w:rPr>
      </w:pPr>
    </w:p>
    <w:p w14:paraId="362D20BA" w14:textId="77777777" w:rsidR="00E93AD0" w:rsidRDefault="00A546B9" w:rsidP="00CC493B">
      <w:pPr>
        <w:jc w:val="both"/>
        <w:rPr>
          <w:rFonts w:ascii="Calibri" w:eastAsia="Calibri" w:hAnsi="Calibri" w:cs="Calibri"/>
          <w:b/>
          <w:sz w:val="24"/>
          <w:szCs w:val="24"/>
        </w:rPr>
      </w:pPr>
      <w:r>
        <w:rPr>
          <w:rFonts w:ascii="Calibri" w:eastAsia="Calibri" w:hAnsi="Calibri" w:cs="Calibri"/>
          <w:b/>
          <w:sz w:val="24"/>
          <w:szCs w:val="24"/>
        </w:rPr>
        <w:t>Annex-1</w:t>
      </w:r>
    </w:p>
    <w:p w14:paraId="7C4D4D31" w14:textId="77777777" w:rsidR="00E93AD0" w:rsidRDefault="00E93AD0" w:rsidP="00CC493B">
      <w:pPr>
        <w:jc w:val="both"/>
        <w:rPr>
          <w:rFonts w:ascii="Calibri" w:eastAsia="Calibri" w:hAnsi="Calibri" w:cs="Calibri"/>
          <w:b/>
          <w:sz w:val="24"/>
          <w:szCs w:val="24"/>
        </w:rPr>
      </w:pPr>
    </w:p>
    <w:p w14:paraId="3C9757E6" w14:textId="77777777" w:rsidR="00F95E55" w:rsidRDefault="00F95E55" w:rsidP="00CC493B">
      <w:pPr>
        <w:jc w:val="both"/>
        <w:rPr>
          <w:rFonts w:ascii="Calibri" w:eastAsia="Calibri" w:hAnsi="Calibri" w:cs="Calibri"/>
          <w:b/>
          <w:sz w:val="24"/>
          <w:szCs w:val="24"/>
        </w:rPr>
      </w:pPr>
    </w:p>
    <w:p w14:paraId="1513D937" w14:textId="77777777" w:rsidR="00F95E55" w:rsidRDefault="00F95E55" w:rsidP="00CC493B">
      <w:pPr>
        <w:jc w:val="both"/>
        <w:rPr>
          <w:rFonts w:ascii="Calibri" w:eastAsia="Calibri" w:hAnsi="Calibri" w:cs="Calibri"/>
          <w:b/>
          <w:sz w:val="24"/>
          <w:szCs w:val="24"/>
        </w:rPr>
      </w:pPr>
    </w:p>
    <w:p w14:paraId="3580D179" w14:textId="77777777" w:rsidR="00F95E55" w:rsidRDefault="00F95E55" w:rsidP="00CC493B">
      <w:pPr>
        <w:jc w:val="both"/>
        <w:rPr>
          <w:rFonts w:ascii="Calibri" w:eastAsia="Calibri" w:hAnsi="Calibri" w:cs="Calibri"/>
          <w:b/>
          <w:sz w:val="24"/>
          <w:szCs w:val="24"/>
        </w:rPr>
      </w:pPr>
    </w:p>
    <w:p w14:paraId="29F0D52B" w14:textId="77777777" w:rsidR="00F95E55" w:rsidRDefault="00F95E55" w:rsidP="00CC493B">
      <w:pPr>
        <w:jc w:val="both"/>
        <w:rPr>
          <w:rFonts w:ascii="Calibri" w:eastAsia="Calibri" w:hAnsi="Calibri" w:cs="Calibri"/>
          <w:b/>
          <w:sz w:val="24"/>
          <w:szCs w:val="24"/>
        </w:rPr>
      </w:pPr>
    </w:p>
    <w:p w14:paraId="172E8DAB" w14:textId="77777777" w:rsidR="00F95E55" w:rsidRDefault="00F95E55" w:rsidP="00CC493B">
      <w:pPr>
        <w:jc w:val="both"/>
        <w:rPr>
          <w:rFonts w:ascii="Calibri" w:eastAsia="Calibri" w:hAnsi="Calibri" w:cs="Calibri"/>
          <w:b/>
          <w:sz w:val="24"/>
          <w:szCs w:val="24"/>
        </w:rPr>
      </w:pPr>
    </w:p>
    <w:p w14:paraId="6FFD91B0" w14:textId="77777777" w:rsidR="00F95E55" w:rsidRDefault="00F95E55" w:rsidP="00CC493B">
      <w:pPr>
        <w:jc w:val="both"/>
        <w:rPr>
          <w:rFonts w:ascii="Calibri" w:eastAsia="Calibri" w:hAnsi="Calibri" w:cs="Calibri"/>
          <w:b/>
          <w:sz w:val="24"/>
          <w:szCs w:val="24"/>
        </w:rPr>
      </w:pPr>
    </w:p>
    <w:p w14:paraId="6DCB1275" w14:textId="77777777" w:rsidR="00F95E55" w:rsidRDefault="00F95E55" w:rsidP="00CC493B">
      <w:pPr>
        <w:jc w:val="both"/>
        <w:rPr>
          <w:rFonts w:ascii="Calibri" w:eastAsia="Calibri" w:hAnsi="Calibri" w:cs="Calibri"/>
          <w:b/>
          <w:sz w:val="24"/>
          <w:szCs w:val="24"/>
        </w:rPr>
      </w:pPr>
    </w:p>
    <w:p w14:paraId="229006B8" w14:textId="77777777" w:rsidR="00F95E55" w:rsidRDefault="00F95E55" w:rsidP="00CC493B">
      <w:pPr>
        <w:jc w:val="both"/>
        <w:rPr>
          <w:rFonts w:ascii="Calibri" w:eastAsia="Calibri" w:hAnsi="Calibri" w:cs="Calibri"/>
          <w:b/>
          <w:sz w:val="24"/>
          <w:szCs w:val="24"/>
        </w:rPr>
      </w:pPr>
    </w:p>
    <w:p w14:paraId="0A5E9032" w14:textId="77777777" w:rsidR="00F95E55" w:rsidRDefault="00F95E55" w:rsidP="00CC493B">
      <w:pPr>
        <w:jc w:val="both"/>
        <w:rPr>
          <w:rFonts w:ascii="Calibri" w:eastAsia="Calibri" w:hAnsi="Calibri" w:cs="Calibri"/>
          <w:b/>
          <w:sz w:val="24"/>
          <w:szCs w:val="24"/>
        </w:rPr>
      </w:pPr>
    </w:p>
    <w:p w14:paraId="68CE8F59" w14:textId="77777777" w:rsidR="00DA63FD" w:rsidRPr="00F95E55" w:rsidRDefault="00DA63FD" w:rsidP="00F95E55">
      <w:pPr>
        <w:jc w:val="center"/>
        <w:rPr>
          <w:rFonts w:ascii="Calibri" w:eastAsia="Calibri" w:hAnsi="Calibri" w:cs="Calibri"/>
          <w:b/>
          <w:sz w:val="72"/>
          <w:szCs w:val="72"/>
        </w:rPr>
      </w:pPr>
      <w:r w:rsidRPr="00F95E55">
        <w:rPr>
          <w:rFonts w:ascii="Calibri" w:eastAsia="Calibri" w:hAnsi="Calibri" w:cs="Calibri"/>
          <w:b/>
          <w:sz w:val="72"/>
          <w:szCs w:val="72"/>
        </w:rPr>
        <w:t>Media Coverage:</w:t>
      </w:r>
    </w:p>
    <w:p w14:paraId="575E4A95" w14:textId="77777777" w:rsidR="008176CE" w:rsidRPr="00F95E55" w:rsidRDefault="00F95E55" w:rsidP="00F95E55">
      <w:pPr>
        <w:jc w:val="center"/>
        <w:rPr>
          <w:rFonts w:ascii="Calibri" w:eastAsia="Calibri" w:hAnsi="Calibri" w:cs="Calibri"/>
          <w:b/>
          <w:sz w:val="72"/>
          <w:szCs w:val="72"/>
        </w:rPr>
      </w:pPr>
      <w:r>
        <w:rPr>
          <w:rFonts w:ascii="Calibri" w:eastAsia="Calibri" w:hAnsi="Calibri" w:cs="Calibri"/>
          <w:b/>
          <w:sz w:val="40"/>
          <w:szCs w:val="40"/>
        </w:rPr>
        <w:lastRenderedPageBreak/>
        <w:t>(</w:t>
      </w:r>
      <w:r w:rsidR="008176CE" w:rsidRPr="00F95E55">
        <w:rPr>
          <w:rFonts w:ascii="Calibri" w:eastAsia="Calibri" w:hAnsi="Calibri" w:cs="Calibri"/>
          <w:b/>
          <w:sz w:val="40"/>
          <w:szCs w:val="40"/>
        </w:rPr>
        <w:t>Some glimpses of media coverage</w:t>
      </w:r>
      <w:r>
        <w:rPr>
          <w:rFonts w:ascii="Calibri" w:eastAsia="Calibri" w:hAnsi="Calibri" w:cs="Calibri"/>
          <w:b/>
          <w:sz w:val="40"/>
          <w:szCs w:val="40"/>
        </w:rPr>
        <w:t>)</w:t>
      </w:r>
    </w:p>
    <w:p w14:paraId="57601CA1" w14:textId="77777777" w:rsidR="008176CE" w:rsidRDefault="008176CE" w:rsidP="00CC493B">
      <w:pPr>
        <w:jc w:val="both"/>
        <w:rPr>
          <w:rFonts w:ascii="Calibri" w:eastAsia="Calibri" w:hAnsi="Calibri" w:cs="Calibri"/>
          <w:b/>
          <w:sz w:val="24"/>
          <w:szCs w:val="24"/>
        </w:rPr>
      </w:pPr>
    </w:p>
    <w:p w14:paraId="1D3738E9" w14:textId="77777777" w:rsidR="00D662C3" w:rsidRDefault="00D662C3" w:rsidP="00D662C3">
      <w:pPr>
        <w:jc w:val="center"/>
        <w:rPr>
          <w:rFonts w:ascii="Calibri" w:eastAsia="Calibri" w:hAnsi="Calibri" w:cs="Calibri"/>
          <w:b/>
          <w:sz w:val="40"/>
          <w:szCs w:val="40"/>
        </w:rPr>
      </w:pPr>
    </w:p>
    <w:p w14:paraId="6A8F161D" w14:textId="77777777" w:rsidR="00D662C3" w:rsidRDefault="00D662C3" w:rsidP="00D662C3">
      <w:pPr>
        <w:jc w:val="center"/>
        <w:rPr>
          <w:rFonts w:ascii="Calibri" w:eastAsia="Calibri" w:hAnsi="Calibri" w:cs="Calibri"/>
          <w:b/>
          <w:sz w:val="40"/>
          <w:szCs w:val="40"/>
        </w:rPr>
      </w:pPr>
    </w:p>
    <w:p w14:paraId="0E503DB7" w14:textId="77777777" w:rsidR="00D662C3" w:rsidRDefault="00D662C3" w:rsidP="00D662C3">
      <w:pPr>
        <w:jc w:val="center"/>
        <w:rPr>
          <w:rFonts w:ascii="Calibri" w:eastAsia="Calibri" w:hAnsi="Calibri" w:cs="Calibri"/>
          <w:b/>
          <w:sz w:val="40"/>
          <w:szCs w:val="40"/>
        </w:rPr>
      </w:pPr>
    </w:p>
    <w:p w14:paraId="375C4D87" w14:textId="77777777" w:rsidR="00D662C3" w:rsidRDefault="00D662C3" w:rsidP="00D662C3">
      <w:pPr>
        <w:jc w:val="center"/>
        <w:rPr>
          <w:rFonts w:ascii="Calibri" w:eastAsia="Calibri" w:hAnsi="Calibri" w:cs="Calibri"/>
          <w:b/>
          <w:sz w:val="40"/>
          <w:szCs w:val="40"/>
        </w:rPr>
      </w:pPr>
    </w:p>
    <w:p w14:paraId="6B1708C9" w14:textId="77777777" w:rsidR="00D662C3" w:rsidRDefault="00D662C3" w:rsidP="00D662C3">
      <w:pPr>
        <w:jc w:val="center"/>
        <w:rPr>
          <w:rFonts w:ascii="Calibri" w:eastAsia="Calibri" w:hAnsi="Calibri" w:cs="Calibri"/>
          <w:b/>
          <w:sz w:val="40"/>
          <w:szCs w:val="40"/>
        </w:rPr>
      </w:pPr>
    </w:p>
    <w:p w14:paraId="6DB8F191" w14:textId="77777777" w:rsidR="00D662C3" w:rsidRDefault="00D662C3" w:rsidP="00D662C3">
      <w:pPr>
        <w:jc w:val="center"/>
        <w:rPr>
          <w:rFonts w:ascii="Calibri" w:eastAsia="Calibri" w:hAnsi="Calibri" w:cs="Calibri"/>
          <w:b/>
          <w:sz w:val="40"/>
          <w:szCs w:val="40"/>
        </w:rPr>
      </w:pPr>
    </w:p>
    <w:p w14:paraId="6B182CE7" w14:textId="77777777" w:rsidR="00D662C3" w:rsidRDefault="00D662C3" w:rsidP="00D662C3">
      <w:pPr>
        <w:jc w:val="center"/>
        <w:rPr>
          <w:rFonts w:ascii="Calibri" w:eastAsia="Calibri" w:hAnsi="Calibri" w:cs="Calibri"/>
          <w:b/>
          <w:sz w:val="40"/>
          <w:szCs w:val="40"/>
        </w:rPr>
      </w:pPr>
    </w:p>
    <w:p w14:paraId="197F830C" w14:textId="77777777" w:rsidR="00D662C3" w:rsidRDefault="00D662C3" w:rsidP="00D662C3">
      <w:pPr>
        <w:jc w:val="center"/>
        <w:rPr>
          <w:rFonts w:ascii="Calibri" w:eastAsia="Calibri" w:hAnsi="Calibri" w:cs="Calibri"/>
          <w:b/>
          <w:sz w:val="40"/>
          <w:szCs w:val="40"/>
        </w:rPr>
      </w:pPr>
      <w:r w:rsidRPr="007C51F6">
        <w:rPr>
          <w:rFonts w:ascii="Calibri" w:eastAsia="Calibri" w:hAnsi="Calibri" w:cs="Calibri"/>
          <w:b/>
          <w:noProof/>
          <w:sz w:val="40"/>
          <w:szCs w:val="40"/>
        </w:rPr>
        <w:lastRenderedPageBreak/>
        <w:drawing>
          <wp:inline distT="0" distB="0" distL="0" distR="0" wp14:anchorId="4519525C" wp14:editId="77797CEB">
            <wp:extent cx="3594100" cy="4524375"/>
            <wp:effectExtent l="0" t="0" r="6350" b="9525"/>
            <wp:docPr id="17" name="Picture 17" descr="D:\July 23\MHM\Policy Dialogue on Tax Reforms\Coverage\New folder\balchistan express 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July 23\MHM\Policy Dialogue on Tax Reforms\Coverage\New folder\balchistan express f.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594100" cy="4524375"/>
                    </a:xfrm>
                    <a:prstGeom prst="rect">
                      <a:avLst/>
                    </a:prstGeom>
                    <a:noFill/>
                    <a:ln>
                      <a:noFill/>
                    </a:ln>
                  </pic:spPr>
                </pic:pic>
              </a:graphicData>
            </a:graphic>
          </wp:inline>
        </w:drawing>
      </w:r>
    </w:p>
    <w:p w14:paraId="4BD310D7" w14:textId="77777777" w:rsidR="00D662C3" w:rsidRDefault="00D662C3" w:rsidP="00D662C3">
      <w:pPr>
        <w:jc w:val="center"/>
        <w:rPr>
          <w:rFonts w:ascii="Calibri" w:eastAsia="Calibri" w:hAnsi="Calibri" w:cs="Calibri"/>
          <w:b/>
          <w:sz w:val="40"/>
          <w:szCs w:val="40"/>
        </w:rPr>
      </w:pPr>
    </w:p>
    <w:p w14:paraId="7B39EBC2" w14:textId="77777777" w:rsidR="00D662C3" w:rsidRDefault="00D662C3" w:rsidP="00D662C3">
      <w:pPr>
        <w:jc w:val="center"/>
        <w:rPr>
          <w:rFonts w:ascii="Calibri" w:eastAsia="Calibri" w:hAnsi="Calibri" w:cs="Calibri"/>
          <w:b/>
          <w:sz w:val="40"/>
          <w:szCs w:val="40"/>
        </w:rPr>
      </w:pPr>
    </w:p>
    <w:p w14:paraId="781661A4" w14:textId="77777777" w:rsidR="00D662C3" w:rsidRDefault="00D662C3" w:rsidP="00D662C3">
      <w:pPr>
        <w:jc w:val="center"/>
        <w:rPr>
          <w:rFonts w:ascii="Calibri" w:eastAsia="Calibri" w:hAnsi="Calibri" w:cs="Calibri"/>
          <w:b/>
          <w:sz w:val="40"/>
          <w:szCs w:val="40"/>
        </w:rPr>
      </w:pPr>
    </w:p>
    <w:p w14:paraId="0DACCDA3" w14:textId="77777777" w:rsidR="00D662C3" w:rsidRDefault="00D662C3" w:rsidP="00D662C3">
      <w:pPr>
        <w:jc w:val="center"/>
        <w:rPr>
          <w:rFonts w:ascii="Calibri" w:eastAsia="Calibri" w:hAnsi="Calibri" w:cs="Calibri"/>
          <w:b/>
          <w:sz w:val="40"/>
          <w:szCs w:val="40"/>
        </w:rPr>
      </w:pPr>
    </w:p>
    <w:p w14:paraId="39599FD6" w14:textId="77777777" w:rsidR="00D662C3" w:rsidRDefault="00D662C3" w:rsidP="00D662C3">
      <w:pPr>
        <w:jc w:val="center"/>
        <w:rPr>
          <w:rFonts w:ascii="Calibri" w:eastAsia="Calibri" w:hAnsi="Calibri" w:cs="Calibri"/>
          <w:b/>
          <w:sz w:val="40"/>
          <w:szCs w:val="40"/>
        </w:rPr>
      </w:pPr>
    </w:p>
    <w:p w14:paraId="3E55A25E" w14:textId="77777777" w:rsidR="00D662C3" w:rsidRDefault="00D662C3" w:rsidP="00D662C3">
      <w:pPr>
        <w:jc w:val="center"/>
        <w:rPr>
          <w:rFonts w:ascii="Calibri" w:eastAsia="Calibri" w:hAnsi="Calibri" w:cs="Calibri"/>
          <w:b/>
          <w:sz w:val="40"/>
          <w:szCs w:val="40"/>
        </w:rPr>
      </w:pPr>
    </w:p>
    <w:p w14:paraId="7642D0E1" w14:textId="77777777" w:rsidR="00D662C3" w:rsidRDefault="00D662C3" w:rsidP="00D662C3">
      <w:pPr>
        <w:jc w:val="center"/>
        <w:rPr>
          <w:rFonts w:ascii="Calibri" w:eastAsia="Calibri" w:hAnsi="Calibri" w:cs="Calibri"/>
          <w:b/>
          <w:sz w:val="40"/>
          <w:szCs w:val="40"/>
        </w:rPr>
      </w:pPr>
    </w:p>
    <w:p w14:paraId="7C5434AE" w14:textId="77777777" w:rsidR="00D662C3" w:rsidRDefault="00D662C3" w:rsidP="00D662C3">
      <w:pPr>
        <w:jc w:val="center"/>
        <w:rPr>
          <w:rFonts w:ascii="Calibri" w:eastAsia="Calibri" w:hAnsi="Calibri" w:cs="Calibri"/>
          <w:b/>
          <w:sz w:val="40"/>
          <w:szCs w:val="40"/>
        </w:rPr>
      </w:pPr>
    </w:p>
    <w:p w14:paraId="4575FB9C" w14:textId="77777777" w:rsidR="00D662C3" w:rsidRDefault="00D662C3" w:rsidP="00D662C3">
      <w:pPr>
        <w:jc w:val="center"/>
        <w:rPr>
          <w:rFonts w:ascii="Calibri" w:eastAsia="Calibri" w:hAnsi="Calibri" w:cs="Calibri"/>
          <w:b/>
          <w:sz w:val="40"/>
          <w:szCs w:val="40"/>
        </w:rPr>
      </w:pPr>
      <w:r w:rsidRPr="007C51F6">
        <w:rPr>
          <w:rFonts w:ascii="Calibri" w:eastAsia="Calibri" w:hAnsi="Calibri" w:cs="Calibri"/>
          <w:b/>
          <w:noProof/>
          <w:sz w:val="40"/>
          <w:szCs w:val="40"/>
        </w:rPr>
        <w:drawing>
          <wp:inline distT="0" distB="0" distL="0" distR="0" wp14:anchorId="0ABA39FC" wp14:editId="254F40B4">
            <wp:extent cx="3514725" cy="3808730"/>
            <wp:effectExtent l="0" t="0" r="9525" b="1270"/>
            <wp:docPr id="18" name="Picture 18" descr="D:\July 23\MHM\Policy Dialogue on Tax Reforms\Coverage\New folder\Balochistan Times 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July 23\MHM\Policy Dialogue on Tax Reforms\Coverage\New folder\Balochistan Times f.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14725" cy="3808730"/>
                    </a:xfrm>
                    <a:prstGeom prst="rect">
                      <a:avLst/>
                    </a:prstGeom>
                    <a:noFill/>
                    <a:ln>
                      <a:noFill/>
                    </a:ln>
                  </pic:spPr>
                </pic:pic>
              </a:graphicData>
            </a:graphic>
          </wp:inline>
        </w:drawing>
      </w:r>
    </w:p>
    <w:p w14:paraId="5A426803" w14:textId="77777777" w:rsidR="00D662C3" w:rsidRDefault="00D662C3" w:rsidP="00D662C3">
      <w:pPr>
        <w:jc w:val="center"/>
        <w:rPr>
          <w:rFonts w:ascii="Calibri" w:eastAsia="Calibri" w:hAnsi="Calibri" w:cs="Calibri"/>
          <w:b/>
          <w:sz w:val="40"/>
          <w:szCs w:val="40"/>
        </w:rPr>
      </w:pPr>
    </w:p>
    <w:p w14:paraId="409D1AD9" w14:textId="77777777" w:rsidR="00D662C3" w:rsidRDefault="00D662C3" w:rsidP="00D662C3">
      <w:pPr>
        <w:jc w:val="center"/>
        <w:rPr>
          <w:rFonts w:ascii="Calibri" w:eastAsia="Calibri" w:hAnsi="Calibri" w:cs="Calibri"/>
          <w:b/>
          <w:sz w:val="40"/>
          <w:szCs w:val="40"/>
        </w:rPr>
      </w:pPr>
    </w:p>
    <w:p w14:paraId="661BD5EA" w14:textId="77777777" w:rsidR="00D662C3" w:rsidRDefault="00D662C3" w:rsidP="00D662C3">
      <w:pPr>
        <w:jc w:val="center"/>
        <w:rPr>
          <w:rFonts w:ascii="Calibri" w:eastAsia="Calibri" w:hAnsi="Calibri" w:cs="Calibri"/>
          <w:b/>
          <w:sz w:val="40"/>
          <w:szCs w:val="40"/>
        </w:rPr>
      </w:pPr>
    </w:p>
    <w:p w14:paraId="54EA5F1A" w14:textId="77777777" w:rsidR="00D662C3" w:rsidRDefault="00D662C3" w:rsidP="00D662C3">
      <w:pPr>
        <w:jc w:val="center"/>
        <w:rPr>
          <w:rFonts w:ascii="Calibri" w:eastAsia="Calibri" w:hAnsi="Calibri" w:cs="Calibri"/>
          <w:b/>
          <w:sz w:val="40"/>
          <w:szCs w:val="40"/>
        </w:rPr>
      </w:pPr>
    </w:p>
    <w:p w14:paraId="3E4F5444" w14:textId="77777777" w:rsidR="00D662C3" w:rsidRDefault="00D662C3" w:rsidP="00D662C3">
      <w:pPr>
        <w:jc w:val="center"/>
        <w:rPr>
          <w:rFonts w:ascii="Calibri" w:eastAsia="Calibri" w:hAnsi="Calibri" w:cs="Calibri"/>
          <w:b/>
          <w:sz w:val="40"/>
          <w:szCs w:val="40"/>
        </w:rPr>
      </w:pPr>
    </w:p>
    <w:p w14:paraId="04609D28" w14:textId="77777777" w:rsidR="00D662C3" w:rsidRDefault="00D662C3" w:rsidP="00D662C3">
      <w:pPr>
        <w:jc w:val="center"/>
        <w:rPr>
          <w:rFonts w:ascii="Calibri" w:eastAsia="Calibri" w:hAnsi="Calibri" w:cs="Calibri"/>
          <w:b/>
          <w:sz w:val="40"/>
          <w:szCs w:val="40"/>
        </w:rPr>
      </w:pPr>
    </w:p>
    <w:p w14:paraId="0979C2F4" w14:textId="77777777" w:rsidR="00D662C3" w:rsidRDefault="00D662C3" w:rsidP="00D662C3">
      <w:pPr>
        <w:jc w:val="center"/>
        <w:rPr>
          <w:rFonts w:ascii="Calibri" w:eastAsia="Calibri" w:hAnsi="Calibri" w:cs="Calibri"/>
          <w:b/>
          <w:sz w:val="40"/>
          <w:szCs w:val="40"/>
        </w:rPr>
      </w:pPr>
    </w:p>
    <w:p w14:paraId="1F38BFB1" w14:textId="77777777" w:rsidR="00D662C3" w:rsidRDefault="00D662C3" w:rsidP="00D662C3">
      <w:pPr>
        <w:jc w:val="center"/>
        <w:rPr>
          <w:rFonts w:ascii="Calibri" w:eastAsia="Calibri" w:hAnsi="Calibri" w:cs="Calibri"/>
          <w:b/>
          <w:sz w:val="40"/>
          <w:szCs w:val="40"/>
        </w:rPr>
      </w:pPr>
    </w:p>
    <w:p w14:paraId="5F1EB3DA" w14:textId="77777777" w:rsidR="00D662C3" w:rsidRDefault="00D662C3" w:rsidP="00D662C3">
      <w:pPr>
        <w:jc w:val="center"/>
        <w:rPr>
          <w:rFonts w:ascii="Calibri" w:eastAsia="Calibri" w:hAnsi="Calibri" w:cs="Calibri"/>
          <w:b/>
          <w:sz w:val="40"/>
          <w:szCs w:val="40"/>
        </w:rPr>
      </w:pPr>
    </w:p>
    <w:p w14:paraId="37E6A822" w14:textId="77777777" w:rsidR="00D662C3" w:rsidRDefault="00D662C3" w:rsidP="00D662C3">
      <w:pPr>
        <w:jc w:val="center"/>
        <w:rPr>
          <w:rFonts w:ascii="Calibri" w:eastAsia="Calibri" w:hAnsi="Calibri" w:cs="Calibri"/>
          <w:b/>
          <w:sz w:val="40"/>
          <w:szCs w:val="40"/>
        </w:rPr>
      </w:pPr>
      <w:r w:rsidRPr="007C51F6">
        <w:rPr>
          <w:rFonts w:ascii="Calibri" w:eastAsia="Calibri" w:hAnsi="Calibri" w:cs="Calibri"/>
          <w:b/>
          <w:noProof/>
          <w:sz w:val="40"/>
          <w:szCs w:val="40"/>
        </w:rPr>
        <w:lastRenderedPageBreak/>
        <w:drawing>
          <wp:inline distT="0" distB="0" distL="0" distR="0" wp14:anchorId="6C721028" wp14:editId="6EE2B568">
            <wp:extent cx="2520315" cy="5231765"/>
            <wp:effectExtent l="0" t="0" r="0" b="6985"/>
            <wp:docPr id="19" name="Picture 19" descr="D:\July 23\MHM\Policy Dialogue on Tax Reforms\Coverage\New folder\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July 23\MHM\Policy Dialogue on Tax Reforms\Coverage\New folder\f.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20315" cy="5231765"/>
                    </a:xfrm>
                    <a:prstGeom prst="rect">
                      <a:avLst/>
                    </a:prstGeom>
                    <a:noFill/>
                    <a:ln>
                      <a:noFill/>
                    </a:ln>
                  </pic:spPr>
                </pic:pic>
              </a:graphicData>
            </a:graphic>
          </wp:inline>
        </w:drawing>
      </w:r>
    </w:p>
    <w:p w14:paraId="26CCF672" w14:textId="77777777" w:rsidR="00D662C3" w:rsidRDefault="00D662C3" w:rsidP="00D662C3">
      <w:pPr>
        <w:jc w:val="center"/>
        <w:rPr>
          <w:rFonts w:ascii="Calibri" w:eastAsia="Calibri" w:hAnsi="Calibri" w:cs="Calibri"/>
          <w:b/>
          <w:sz w:val="40"/>
          <w:szCs w:val="40"/>
        </w:rPr>
      </w:pPr>
    </w:p>
    <w:p w14:paraId="201741F1" w14:textId="77777777" w:rsidR="00D662C3" w:rsidRDefault="00D662C3" w:rsidP="00D662C3">
      <w:pPr>
        <w:jc w:val="center"/>
        <w:rPr>
          <w:rFonts w:ascii="Calibri" w:eastAsia="Calibri" w:hAnsi="Calibri" w:cs="Calibri"/>
          <w:b/>
          <w:sz w:val="40"/>
          <w:szCs w:val="40"/>
        </w:rPr>
      </w:pPr>
    </w:p>
    <w:p w14:paraId="37497BD0" w14:textId="77777777" w:rsidR="00D662C3" w:rsidRDefault="00D662C3" w:rsidP="00D662C3">
      <w:pPr>
        <w:jc w:val="center"/>
        <w:rPr>
          <w:rFonts w:ascii="Calibri" w:eastAsia="Calibri" w:hAnsi="Calibri" w:cs="Calibri"/>
          <w:b/>
          <w:sz w:val="40"/>
          <w:szCs w:val="40"/>
        </w:rPr>
      </w:pPr>
    </w:p>
    <w:p w14:paraId="191FBC6C" w14:textId="77777777" w:rsidR="00D662C3" w:rsidRDefault="00D662C3" w:rsidP="00D662C3">
      <w:pPr>
        <w:jc w:val="center"/>
        <w:rPr>
          <w:rFonts w:ascii="Calibri" w:eastAsia="Calibri" w:hAnsi="Calibri" w:cs="Calibri"/>
          <w:b/>
          <w:sz w:val="40"/>
          <w:szCs w:val="40"/>
        </w:rPr>
      </w:pPr>
    </w:p>
    <w:p w14:paraId="718C3740" w14:textId="77777777" w:rsidR="00D662C3" w:rsidRDefault="00D662C3" w:rsidP="00D662C3">
      <w:pPr>
        <w:jc w:val="center"/>
        <w:rPr>
          <w:rFonts w:ascii="Calibri" w:eastAsia="Calibri" w:hAnsi="Calibri" w:cs="Calibri"/>
          <w:b/>
          <w:sz w:val="40"/>
          <w:szCs w:val="40"/>
        </w:rPr>
      </w:pPr>
    </w:p>
    <w:p w14:paraId="2B307F0C" w14:textId="77777777" w:rsidR="00D662C3" w:rsidRDefault="00D662C3" w:rsidP="00D662C3">
      <w:pPr>
        <w:jc w:val="center"/>
        <w:rPr>
          <w:rFonts w:ascii="Calibri" w:eastAsia="Calibri" w:hAnsi="Calibri" w:cs="Calibri"/>
          <w:b/>
          <w:sz w:val="40"/>
          <w:szCs w:val="40"/>
        </w:rPr>
      </w:pPr>
    </w:p>
    <w:p w14:paraId="7E86BF4E" w14:textId="77777777" w:rsidR="00D662C3" w:rsidRDefault="00D662C3" w:rsidP="00D662C3">
      <w:pPr>
        <w:jc w:val="center"/>
        <w:rPr>
          <w:rFonts w:ascii="Calibri" w:eastAsia="Calibri" w:hAnsi="Calibri" w:cs="Calibri"/>
          <w:b/>
          <w:sz w:val="40"/>
          <w:szCs w:val="40"/>
        </w:rPr>
      </w:pPr>
      <w:r w:rsidRPr="007C51F6">
        <w:rPr>
          <w:rFonts w:ascii="Calibri" w:eastAsia="Calibri" w:hAnsi="Calibri" w:cs="Calibri"/>
          <w:b/>
          <w:noProof/>
          <w:sz w:val="40"/>
          <w:szCs w:val="40"/>
        </w:rPr>
        <w:drawing>
          <wp:inline distT="0" distB="0" distL="0" distR="0" wp14:anchorId="0A563FC2" wp14:editId="29D8BB63">
            <wp:extent cx="2329815" cy="4197985"/>
            <wp:effectExtent l="0" t="0" r="0" b="0"/>
            <wp:docPr id="20" name="Picture 20" descr="D:\July 23\MHM\Policy Dialogue on Tax Reforms\Coverage\New folder\Express 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July 23\MHM\Policy Dialogue on Tax Reforms\Coverage\New folder\Express F.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29815" cy="4197985"/>
                    </a:xfrm>
                    <a:prstGeom prst="rect">
                      <a:avLst/>
                    </a:prstGeom>
                    <a:noFill/>
                    <a:ln>
                      <a:noFill/>
                    </a:ln>
                  </pic:spPr>
                </pic:pic>
              </a:graphicData>
            </a:graphic>
          </wp:inline>
        </w:drawing>
      </w:r>
    </w:p>
    <w:p w14:paraId="12660C46" w14:textId="77777777" w:rsidR="00D662C3" w:rsidRDefault="00D662C3" w:rsidP="00D662C3">
      <w:pPr>
        <w:jc w:val="center"/>
        <w:rPr>
          <w:rFonts w:ascii="Calibri" w:eastAsia="Calibri" w:hAnsi="Calibri" w:cs="Calibri"/>
          <w:b/>
          <w:sz w:val="40"/>
          <w:szCs w:val="40"/>
        </w:rPr>
      </w:pPr>
    </w:p>
    <w:p w14:paraId="6FF1937F" w14:textId="77777777" w:rsidR="00D662C3" w:rsidRDefault="00D662C3" w:rsidP="00D662C3">
      <w:pPr>
        <w:jc w:val="center"/>
        <w:rPr>
          <w:rFonts w:ascii="Calibri" w:eastAsia="Calibri" w:hAnsi="Calibri" w:cs="Calibri"/>
          <w:b/>
          <w:sz w:val="40"/>
          <w:szCs w:val="40"/>
        </w:rPr>
      </w:pPr>
    </w:p>
    <w:p w14:paraId="21B46693" w14:textId="77777777" w:rsidR="00D662C3" w:rsidRDefault="00D662C3" w:rsidP="00D662C3">
      <w:pPr>
        <w:jc w:val="center"/>
        <w:rPr>
          <w:rFonts w:ascii="Calibri" w:eastAsia="Calibri" w:hAnsi="Calibri" w:cs="Calibri"/>
          <w:b/>
          <w:sz w:val="40"/>
          <w:szCs w:val="40"/>
        </w:rPr>
      </w:pPr>
    </w:p>
    <w:p w14:paraId="20CFDD8F" w14:textId="77777777" w:rsidR="00D662C3" w:rsidRDefault="00D662C3" w:rsidP="00D662C3">
      <w:pPr>
        <w:jc w:val="center"/>
        <w:rPr>
          <w:rFonts w:ascii="Calibri" w:eastAsia="Calibri" w:hAnsi="Calibri" w:cs="Calibri"/>
          <w:b/>
          <w:sz w:val="40"/>
          <w:szCs w:val="40"/>
        </w:rPr>
      </w:pPr>
    </w:p>
    <w:p w14:paraId="61738DB7" w14:textId="77777777" w:rsidR="00D662C3" w:rsidRDefault="00D662C3" w:rsidP="00D662C3">
      <w:pPr>
        <w:jc w:val="center"/>
        <w:rPr>
          <w:rFonts w:ascii="Calibri" w:eastAsia="Calibri" w:hAnsi="Calibri" w:cs="Calibri"/>
          <w:b/>
          <w:sz w:val="40"/>
          <w:szCs w:val="40"/>
        </w:rPr>
      </w:pPr>
    </w:p>
    <w:p w14:paraId="29108C5C" w14:textId="77777777" w:rsidR="00D662C3" w:rsidRDefault="00D662C3" w:rsidP="00D662C3">
      <w:pPr>
        <w:jc w:val="center"/>
        <w:rPr>
          <w:rFonts w:ascii="Calibri" w:eastAsia="Calibri" w:hAnsi="Calibri" w:cs="Calibri"/>
          <w:b/>
          <w:sz w:val="40"/>
          <w:szCs w:val="40"/>
        </w:rPr>
      </w:pPr>
    </w:p>
    <w:p w14:paraId="7AE567F4" w14:textId="77777777" w:rsidR="00D662C3" w:rsidRDefault="00D662C3" w:rsidP="00D662C3">
      <w:pPr>
        <w:jc w:val="center"/>
        <w:rPr>
          <w:rFonts w:ascii="Calibri" w:eastAsia="Calibri" w:hAnsi="Calibri" w:cs="Calibri"/>
          <w:b/>
          <w:sz w:val="40"/>
          <w:szCs w:val="40"/>
        </w:rPr>
      </w:pPr>
    </w:p>
    <w:p w14:paraId="4DD2073B" w14:textId="77777777" w:rsidR="00D662C3" w:rsidRDefault="00D662C3" w:rsidP="00D662C3">
      <w:pPr>
        <w:jc w:val="center"/>
        <w:rPr>
          <w:rFonts w:ascii="Calibri" w:eastAsia="Calibri" w:hAnsi="Calibri" w:cs="Calibri"/>
          <w:b/>
          <w:sz w:val="40"/>
          <w:szCs w:val="40"/>
        </w:rPr>
      </w:pPr>
      <w:r w:rsidRPr="007C51F6">
        <w:rPr>
          <w:rFonts w:ascii="Calibri" w:eastAsia="Calibri" w:hAnsi="Calibri" w:cs="Calibri"/>
          <w:b/>
          <w:noProof/>
          <w:sz w:val="40"/>
          <w:szCs w:val="40"/>
        </w:rPr>
        <w:drawing>
          <wp:inline distT="0" distB="0" distL="0" distR="0" wp14:anchorId="7A998A7F" wp14:editId="6F63198D">
            <wp:extent cx="4874260" cy="4651375"/>
            <wp:effectExtent l="0" t="0" r="2540" b="0"/>
            <wp:docPr id="15" name="Picture 15" descr="D:\July 23\MHM\Policy Dialogue on Tax Reforms\Coverage\New folder\Azadi 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July 23\MHM\Policy Dialogue on Tax Reforms\Coverage\New folder\Azadi f.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74260" cy="4651375"/>
                    </a:xfrm>
                    <a:prstGeom prst="rect">
                      <a:avLst/>
                    </a:prstGeom>
                    <a:noFill/>
                    <a:ln>
                      <a:noFill/>
                    </a:ln>
                  </pic:spPr>
                </pic:pic>
              </a:graphicData>
            </a:graphic>
          </wp:inline>
        </w:drawing>
      </w:r>
    </w:p>
    <w:p w14:paraId="0D6C4B90" w14:textId="77777777" w:rsidR="00D662C3" w:rsidRDefault="00D662C3" w:rsidP="00D662C3">
      <w:pPr>
        <w:jc w:val="center"/>
        <w:rPr>
          <w:rFonts w:ascii="Calibri" w:eastAsia="Calibri" w:hAnsi="Calibri" w:cs="Calibri"/>
          <w:b/>
          <w:sz w:val="40"/>
          <w:szCs w:val="40"/>
        </w:rPr>
      </w:pPr>
    </w:p>
    <w:p w14:paraId="0E9B80B9" w14:textId="77777777" w:rsidR="00D662C3" w:rsidRDefault="00D662C3" w:rsidP="00D662C3">
      <w:pPr>
        <w:jc w:val="center"/>
        <w:rPr>
          <w:rFonts w:ascii="Calibri" w:eastAsia="Calibri" w:hAnsi="Calibri" w:cs="Calibri"/>
          <w:b/>
          <w:sz w:val="40"/>
          <w:szCs w:val="40"/>
        </w:rPr>
      </w:pPr>
    </w:p>
    <w:p w14:paraId="7EA5EF87" w14:textId="77777777" w:rsidR="00D662C3" w:rsidRDefault="00D662C3" w:rsidP="00D662C3">
      <w:pPr>
        <w:jc w:val="center"/>
        <w:rPr>
          <w:rFonts w:ascii="Calibri" w:eastAsia="Calibri" w:hAnsi="Calibri" w:cs="Calibri"/>
          <w:b/>
          <w:sz w:val="40"/>
          <w:szCs w:val="40"/>
        </w:rPr>
      </w:pPr>
    </w:p>
    <w:p w14:paraId="3EE30255" w14:textId="77777777" w:rsidR="00D662C3" w:rsidRDefault="00D662C3" w:rsidP="00D662C3">
      <w:pPr>
        <w:jc w:val="center"/>
        <w:rPr>
          <w:rFonts w:ascii="Calibri" w:eastAsia="Calibri" w:hAnsi="Calibri" w:cs="Calibri"/>
          <w:b/>
          <w:sz w:val="40"/>
          <w:szCs w:val="40"/>
        </w:rPr>
      </w:pPr>
    </w:p>
    <w:p w14:paraId="25DD4D20" w14:textId="77777777" w:rsidR="00D662C3" w:rsidRDefault="00D662C3" w:rsidP="00D662C3">
      <w:pPr>
        <w:jc w:val="center"/>
        <w:rPr>
          <w:rFonts w:ascii="Calibri" w:eastAsia="Calibri" w:hAnsi="Calibri" w:cs="Calibri"/>
          <w:b/>
          <w:sz w:val="40"/>
          <w:szCs w:val="40"/>
        </w:rPr>
      </w:pPr>
    </w:p>
    <w:p w14:paraId="35E47AB9" w14:textId="77777777" w:rsidR="00D662C3" w:rsidRDefault="00D662C3" w:rsidP="00D662C3">
      <w:pPr>
        <w:jc w:val="center"/>
        <w:rPr>
          <w:rFonts w:ascii="Calibri" w:eastAsia="Calibri" w:hAnsi="Calibri" w:cs="Calibri"/>
          <w:b/>
          <w:sz w:val="40"/>
          <w:szCs w:val="40"/>
        </w:rPr>
      </w:pPr>
    </w:p>
    <w:p w14:paraId="1944EA98" w14:textId="77777777" w:rsidR="00D662C3" w:rsidRDefault="00D662C3" w:rsidP="00D662C3">
      <w:pPr>
        <w:jc w:val="center"/>
        <w:rPr>
          <w:rFonts w:ascii="Calibri" w:eastAsia="Calibri" w:hAnsi="Calibri" w:cs="Calibri"/>
          <w:b/>
          <w:sz w:val="40"/>
          <w:szCs w:val="40"/>
        </w:rPr>
      </w:pPr>
    </w:p>
    <w:p w14:paraId="03E88577" w14:textId="77777777" w:rsidR="00D662C3" w:rsidRDefault="00D662C3" w:rsidP="00D662C3">
      <w:pPr>
        <w:jc w:val="center"/>
        <w:rPr>
          <w:rFonts w:ascii="Calibri" w:eastAsia="Calibri" w:hAnsi="Calibri" w:cs="Calibri"/>
          <w:b/>
          <w:sz w:val="40"/>
          <w:szCs w:val="40"/>
        </w:rPr>
      </w:pPr>
      <w:r w:rsidRPr="007C51F6">
        <w:rPr>
          <w:rFonts w:ascii="Calibri" w:eastAsia="Calibri" w:hAnsi="Calibri" w:cs="Calibri"/>
          <w:b/>
          <w:noProof/>
          <w:sz w:val="40"/>
          <w:szCs w:val="40"/>
        </w:rPr>
        <w:drawing>
          <wp:inline distT="0" distB="0" distL="0" distR="0" wp14:anchorId="47D83A52" wp14:editId="4D423E9E">
            <wp:extent cx="2146935" cy="4373245"/>
            <wp:effectExtent l="0" t="0" r="5715" b="8255"/>
            <wp:docPr id="16" name="Picture 16" descr="D:\July 23\MHM\Policy Dialogue on Tax Reforms\Coverage\New folder\92 News 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July 23\MHM\Policy Dialogue on Tax Reforms\Coverage\New folder\92 News f.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46935" cy="4373245"/>
                    </a:xfrm>
                    <a:prstGeom prst="rect">
                      <a:avLst/>
                    </a:prstGeom>
                    <a:noFill/>
                    <a:ln>
                      <a:noFill/>
                    </a:ln>
                  </pic:spPr>
                </pic:pic>
              </a:graphicData>
            </a:graphic>
          </wp:inline>
        </w:drawing>
      </w:r>
    </w:p>
    <w:p w14:paraId="0A54DB35" w14:textId="77777777" w:rsidR="00D662C3" w:rsidRDefault="00D662C3" w:rsidP="00D662C3">
      <w:pPr>
        <w:jc w:val="center"/>
        <w:rPr>
          <w:rFonts w:ascii="Calibri" w:eastAsia="Calibri" w:hAnsi="Calibri" w:cs="Calibri"/>
          <w:b/>
          <w:sz w:val="40"/>
          <w:szCs w:val="40"/>
        </w:rPr>
      </w:pPr>
    </w:p>
    <w:p w14:paraId="746A43D6" w14:textId="77777777" w:rsidR="00D662C3" w:rsidRDefault="00D662C3" w:rsidP="00D662C3">
      <w:pPr>
        <w:jc w:val="center"/>
        <w:rPr>
          <w:rFonts w:ascii="Calibri" w:eastAsia="Calibri" w:hAnsi="Calibri" w:cs="Calibri"/>
          <w:b/>
          <w:sz w:val="40"/>
          <w:szCs w:val="40"/>
        </w:rPr>
      </w:pPr>
    </w:p>
    <w:p w14:paraId="2BB962CD" w14:textId="77777777" w:rsidR="00D662C3" w:rsidRDefault="00D662C3" w:rsidP="00D662C3">
      <w:pPr>
        <w:jc w:val="center"/>
        <w:rPr>
          <w:rFonts w:ascii="Calibri" w:eastAsia="Calibri" w:hAnsi="Calibri" w:cs="Calibri"/>
          <w:b/>
          <w:sz w:val="40"/>
          <w:szCs w:val="40"/>
        </w:rPr>
      </w:pPr>
    </w:p>
    <w:p w14:paraId="02102845" w14:textId="77777777" w:rsidR="00D662C3" w:rsidRDefault="00D662C3" w:rsidP="00D662C3">
      <w:pPr>
        <w:jc w:val="center"/>
        <w:rPr>
          <w:rFonts w:ascii="Calibri" w:eastAsia="Calibri" w:hAnsi="Calibri" w:cs="Calibri"/>
          <w:b/>
          <w:sz w:val="40"/>
          <w:szCs w:val="40"/>
        </w:rPr>
      </w:pPr>
    </w:p>
    <w:p w14:paraId="40E591B8" w14:textId="77777777" w:rsidR="00D662C3" w:rsidRDefault="00D662C3" w:rsidP="00D662C3">
      <w:pPr>
        <w:jc w:val="center"/>
        <w:rPr>
          <w:rFonts w:ascii="Calibri" w:eastAsia="Calibri" w:hAnsi="Calibri" w:cs="Calibri"/>
          <w:b/>
          <w:sz w:val="40"/>
          <w:szCs w:val="40"/>
        </w:rPr>
      </w:pPr>
    </w:p>
    <w:p w14:paraId="42141198" w14:textId="77777777" w:rsidR="00D662C3" w:rsidRDefault="00D662C3" w:rsidP="00D662C3">
      <w:pPr>
        <w:jc w:val="center"/>
        <w:rPr>
          <w:rFonts w:ascii="Calibri" w:eastAsia="Calibri" w:hAnsi="Calibri" w:cs="Calibri"/>
          <w:b/>
          <w:sz w:val="40"/>
          <w:szCs w:val="40"/>
        </w:rPr>
      </w:pPr>
    </w:p>
    <w:p w14:paraId="16F3C538" w14:textId="77777777" w:rsidR="00D662C3" w:rsidRDefault="00D662C3" w:rsidP="00D662C3">
      <w:pPr>
        <w:jc w:val="center"/>
        <w:rPr>
          <w:rFonts w:ascii="Calibri" w:eastAsia="Calibri" w:hAnsi="Calibri" w:cs="Calibri"/>
          <w:b/>
          <w:sz w:val="40"/>
          <w:szCs w:val="40"/>
        </w:rPr>
      </w:pPr>
      <w:r w:rsidRPr="007C51F6">
        <w:rPr>
          <w:rFonts w:ascii="Calibri" w:eastAsia="Calibri" w:hAnsi="Calibri" w:cs="Calibri"/>
          <w:b/>
          <w:sz w:val="40"/>
          <w:szCs w:val="40"/>
        </w:rPr>
        <w:object w:dxaOrig="9181" w:dyaOrig="11881" w14:anchorId="016923A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9pt;height:594pt" o:ole="">
            <v:imagedata r:id="rId14" o:title=""/>
          </v:shape>
          <o:OLEObject Type="Embed" ProgID="Acrobat.Document.DC" ShapeID="_x0000_i1025" DrawAspect="Content" ObjectID="_1754746463" r:id="rId15"/>
        </w:object>
      </w:r>
    </w:p>
    <w:p w14:paraId="20E1B662" w14:textId="77777777" w:rsidR="00D662C3" w:rsidRDefault="00D662C3" w:rsidP="00D662C3">
      <w:pPr>
        <w:jc w:val="center"/>
        <w:rPr>
          <w:rFonts w:ascii="Calibri" w:eastAsia="Calibri" w:hAnsi="Calibri" w:cs="Calibri"/>
          <w:b/>
          <w:sz w:val="40"/>
          <w:szCs w:val="40"/>
        </w:rPr>
      </w:pPr>
      <w:r w:rsidRPr="007C51F6">
        <w:rPr>
          <w:rFonts w:ascii="Calibri" w:eastAsia="Calibri" w:hAnsi="Calibri" w:cs="Calibri"/>
          <w:b/>
          <w:sz w:val="40"/>
          <w:szCs w:val="40"/>
        </w:rPr>
        <w:object w:dxaOrig="7095" w:dyaOrig="12630" w14:anchorId="3989282A">
          <v:shape id="_x0000_i1026" type="#_x0000_t75" style="width:354.9pt;height:631.5pt" o:ole="">
            <v:imagedata r:id="rId16" o:title=""/>
          </v:shape>
          <o:OLEObject Type="Embed" ProgID="Acrobat.Document.DC" ShapeID="_x0000_i1026" DrawAspect="Content" ObjectID="_1754746464" r:id="rId17"/>
        </w:object>
      </w:r>
    </w:p>
    <w:p w14:paraId="0E1E9A8E" w14:textId="77777777" w:rsidR="007918CF" w:rsidRDefault="007918CF" w:rsidP="00D662C3">
      <w:pPr>
        <w:jc w:val="both"/>
        <w:rPr>
          <w:rFonts w:ascii="Calibri" w:eastAsia="Calibri" w:hAnsi="Calibri" w:cs="Calibri"/>
          <w:b/>
          <w:sz w:val="24"/>
          <w:szCs w:val="24"/>
        </w:rPr>
      </w:pPr>
    </w:p>
    <w:p w14:paraId="471C01F7" w14:textId="77777777" w:rsidR="00D662C3" w:rsidRPr="002C0702" w:rsidRDefault="00D662C3" w:rsidP="007918CF">
      <w:pPr>
        <w:jc w:val="both"/>
        <w:rPr>
          <w:rFonts w:cstheme="minorHAnsi"/>
          <w:b/>
          <w:bCs/>
        </w:rPr>
      </w:pPr>
      <w:r>
        <w:rPr>
          <w:rFonts w:ascii="Calibri" w:eastAsia="Calibri" w:hAnsi="Calibri" w:cs="Calibri"/>
          <w:b/>
          <w:sz w:val="24"/>
          <w:szCs w:val="24"/>
        </w:rPr>
        <w:t>Online Insertions:</w:t>
      </w:r>
      <w:r>
        <w:rPr>
          <w:rFonts w:ascii="Calibri" w:eastAsia="Calibri" w:hAnsi="Calibri" w:cs="Calibri"/>
          <w:b/>
          <w:sz w:val="24"/>
          <w:szCs w:val="24"/>
        </w:rPr>
        <w:tab/>
      </w:r>
      <w:r>
        <w:rPr>
          <w:rFonts w:ascii="Calibri" w:eastAsia="Calibri" w:hAnsi="Calibri" w:cs="Calibri"/>
          <w:b/>
          <w:sz w:val="24"/>
          <w:szCs w:val="24"/>
        </w:rPr>
        <w:br/>
      </w:r>
      <w:r w:rsidRPr="002C0702">
        <w:rPr>
          <w:rFonts w:cstheme="minorHAnsi"/>
          <w:b/>
          <w:bCs/>
        </w:rPr>
        <w:t xml:space="preserve">   </w:t>
      </w:r>
    </w:p>
    <w:p w14:paraId="18844C68" w14:textId="77777777" w:rsidR="00D662C3" w:rsidRPr="002C0702" w:rsidRDefault="00D662C3" w:rsidP="00D662C3">
      <w:pPr>
        <w:rPr>
          <w:rFonts w:cstheme="minorHAnsi"/>
          <w:b/>
          <w:bCs/>
        </w:rPr>
      </w:pPr>
      <w:r>
        <w:rPr>
          <w:rFonts w:cstheme="minorHAnsi"/>
          <w:b/>
          <w:bCs/>
        </w:rPr>
        <w:t>APP</w:t>
      </w:r>
    </w:p>
    <w:p w14:paraId="2673E5EF" w14:textId="77777777" w:rsidR="00D662C3" w:rsidRDefault="00B6115A" w:rsidP="00D662C3">
      <w:pPr>
        <w:rPr>
          <w:rFonts w:cstheme="minorHAnsi"/>
        </w:rPr>
      </w:pPr>
      <w:hyperlink r:id="rId18" w:history="1">
        <w:r w:rsidR="00D662C3" w:rsidRPr="00901E36">
          <w:rPr>
            <w:rStyle w:val="Hyperlink"/>
            <w:rFonts w:cstheme="minorHAnsi"/>
          </w:rPr>
          <w:t>https://www.app.com.pk/domestic/speakers-at-policy-dialogue-on-mhm-tax-reforms-suggest-measures-to-ensure-gender-equality/</w:t>
        </w:r>
      </w:hyperlink>
      <w:r w:rsidR="00D662C3">
        <w:rPr>
          <w:rFonts w:cstheme="minorHAnsi"/>
        </w:rPr>
        <w:t xml:space="preserve"> </w:t>
      </w:r>
    </w:p>
    <w:p w14:paraId="4748C57C" w14:textId="77777777" w:rsidR="00D662C3" w:rsidRPr="0014231C" w:rsidRDefault="00D662C3" w:rsidP="00D662C3">
      <w:pPr>
        <w:rPr>
          <w:rFonts w:cstheme="minorHAnsi"/>
          <w:b/>
        </w:rPr>
      </w:pPr>
      <w:r w:rsidRPr="0014231C">
        <w:rPr>
          <w:rFonts w:cstheme="minorHAnsi"/>
          <w:b/>
        </w:rPr>
        <w:t>Urdu Point</w:t>
      </w:r>
    </w:p>
    <w:p w14:paraId="4DCD00B6" w14:textId="77777777" w:rsidR="00D662C3" w:rsidRDefault="00B6115A" w:rsidP="00D662C3">
      <w:pPr>
        <w:rPr>
          <w:rFonts w:cstheme="minorHAnsi"/>
        </w:rPr>
      </w:pPr>
      <w:hyperlink r:id="rId19" w:history="1">
        <w:r w:rsidR="00D662C3" w:rsidRPr="00901E36">
          <w:rPr>
            <w:rStyle w:val="Hyperlink"/>
            <w:rFonts w:cstheme="minorHAnsi"/>
          </w:rPr>
          <w:t>https://www.urdupoint.com/en/pakistan/speakers-at-policy-dialogue-on-mhm-tax-refor-1735494.html</w:t>
        </w:r>
      </w:hyperlink>
    </w:p>
    <w:p w14:paraId="4CA117B7" w14:textId="77777777" w:rsidR="00D662C3" w:rsidRPr="0014231C" w:rsidRDefault="00D662C3" w:rsidP="00D662C3">
      <w:pPr>
        <w:rPr>
          <w:rFonts w:cstheme="minorHAnsi"/>
          <w:b/>
        </w:rPr>
      </w:pPr>
      <w:proofErr w:type="spellStart"/>
      <w:r w:rsidRPr="0014231C">
        <w:rPr>
          <w:rFonts w:cstheme="minorHAnsi"/>
          <w:b/>
        </w:rPr>
        <w:t>Balochistan</w:t>
      </w:r>
      <w:proofErr w:type="spellEnd"/>
      <w:r w:rsidRPr="0014231C">
        <w:rPr>
          <w:rFonts w:cstheme="minorHAnsi"/>
          <w:b/>
        </w:rPr>
        <w:t xml:space="preserve"> 24</w:t>
      </w:r>
    </w:p>
    <w:p w14:paraId="5B1799E6" w14:textId="77777777" w:rsidR="00D662C3" w:rsidRDefault="00B6115A" w:rsidP="00D662C3">
      <w:pPr>
        <w:rPr>
          <w:rFonts w:cstheme="minorHAnsi"/>
        </w:rPr>
      </w:pPr>
      <w:hyperlink r:id="rId20" w:history="1">
        <w:r w:rsidR="00D662C3" w:rsidRPr="00901E36">
          <w:rPr>
            <w:rStyle w:val="Hyperlink"/>
            <w:rFonts w:cstheme="minorHAnsi"/>
          </w:rPr>
          <w:t>https://www.balochistan24.com/07/08/2023/82364/</w:t>
        </w:r>
      </w:hyperlink>
      <w:r w:rsidR="00D662C3">
        <w:rPr>
          <w:rFonts w:cstheme="minorHAnsi"/>
        </w:rPr>
        <w:t xml:space="preserve"> </w:t>
      </w:r>
    </w:p>
    <w:p w14:paraId="33780544" w14:textId="77777777" w:rsidR="00D662C3" w:rsidRDefault="00D662C3" w:rsidP="00D662C3">
      <w:pPr>
        <w:rPr>
          <w:rFonts w:cstheme="minorHAnsi"/>
        </w:rPr>
      </w:pPr>
    </w:p>
    <w:p w14:paraId="1E6ECD15" w14:textId="77777777" w:rsidR="00D662C3" w:rsidRDefault="00D662C3" w:rsidP="00D662C3">
      <w:pPr>
        <w:rPr>
          <w:rFonts w:cstheme="minorHAnsi"/>
        </w:rPr>
      </w:pPr>
    </w:p>
    <w:p w14:paraId="1BBE6E21" w14:textId="77777777" w:rsidR="00D662C3" w:rsidRDefault="00D662C3" w:rsidP="00D662C3">
      <w:pPr>
        <w:rPr>
          <w:rFonts w:cstheme="minorHAnsi"/>
        </w:rPr>
      </w:pPr>
    </w:p>
    <w:p w14:paraId="7393B71C" w14:textId="77777777" w:rsidR="00D662C3" w:rsidRDefault="00D662C3" w:rsidP="00D662C3">
      <w:pPr>
        <w:rPr>
          <w:rFonts w:cstheme="minorHAnsi"/>
        </w:rPr>
      </w:pPr>
    </w:p>
    <w:p w14:paraId="04E4A62F" w14:textId="77777777" w:rsidR="00D662C3" w:rsidRDefault="00D662C3" w:rsidP="00D662C3">
      <w:pPr>
        <w:rPr>
          <w:rFonts w:cstheme="minorHAnsi"/>
        </w:rPr>
      </w:pPr>
    </w:p>
    <w:p w14:paraId="52C81A09" w14:textId="77777777" w:rsidR="008176CE" w:rsidRDefault="008176CE" w:rsidP="00CC493B">
      <w:pPr>
        <w:jc w:val="both"/>
        <w:rPr>
          <w:rFonts w:ascii="Calibri" w:eastAsia="Calibri" w:hAnsi="Calibri" w:cs="Calibri"/>
          <w:b/>
          <w:sz w:val="24"/>
          <w:szCs w:val="24"/>
        </w:rPr>
      </w:pPr>
    </w:p>
    <w:p w14:paraId="619BB79D" w14:textId="77777777" w:rsidR="008176CE" w:rsidRDefault="008176CE" w:rsidP="00CC493B">
      <w:pPr>
        <w:jc w:val="both"/>
        <w:rPr>
          <w:rFonts w:ascii="Calibri" w:eastAsia="Calibri" w:hAnsi="Calibri" w:cs="Calibri"/>
          <w:b/>
          <w:sz w:val="24"/>
          <w:szCs w:val="24"/>
        </w:rPr>
      </w:pPr>
    </w:p>
    <w:p w14:paraId="2DDFF4E7" w14:textId="77777777" w:rsidR="008176CE" w:rsidRDefault="008176CE" w:rsidP="00CC493B">
      <w:pPr>
        <w:jc w:val="both"/>
        <w:rPr>
          <w:rFonts w:ascii="Calibri" w:eastAsia="Calibri" w:hAnsi="Calibri" w:cs="Calibri"/>
          <w:b/>
          <w:sz w:val="24"/>
          <w:szCs w:val="24"/>
        </w:rPr>
      </w:pPr>
    </w:p>
    <w:p w14:paraId="03C306DB" w14:textId="77777777" w:rsidR="008176CE" w:rsidRDefault="008176CE" w:rsidP="00CC493B">
      <w:pPr>
        <w:jc w:val="both"/>
        <w:rPr>
          <w:rFonts w:ascii="Calibri" w:eastAsia="Calibri" w:hAnsi="Calibri" w:cs="Calibri"/>
          <w:b/>
          <w:sz w:val="24"/>
          <w:szCs w:val="24"/>
        </w:rPr>
      </w:pPr>
    </w:p>
    <w:bookmarkEnd w:id="0"/>
    <w:p w14:paraId="6BEAB73A" w14:textId="77777777" w:rsidR="001C1511" w:rsidRDefault="001C1511" w:rsidP="00FE684E">
      <w:pPr>
        <w:rPr>
          <w:rFonts w:cstheme="minorHAnsi"/>
        </w:rPr>
      </w:pPr>
    </w:p>
    <w:p w14:paraId="26842AB3" w14:textId="77777777" w:rsidR="001C1511" w:rsidRDefault="001C1511" w:rsidP="00FE684E">
      <w:pPr>
        <w:rPr>
          <w:rFonts w:cstheme="minorHAnsi"/>
        </w:rPr>
      </w:pPr>
    </w:p>
    <w:p w14:paraId="3766EDF8" w14:textId="77777777" w:rsidR="001C1511" w:rsidRDefault="001C1511" w:rsidP="00FE684E">
      <w:pPr>
        <w:rPr>
          <w:rFonts w:cstheme="minorHAnsi"/>
        </w:rPr>
      </w:pPr>
    </w:p>
    <w:p w14:paraId="02C40DE0" w14:textId="77777777" w:rsidR="001C1511" w:rsidRDefault="001C1511" w:rsidP="00FE684E">
      <w:pPr>
        <w:rPr>
          <w:rFonts w:cstheme="minorHAnsi"/>
        </w:rPr>
      </w:pPr>
    </w:p>
    <w:p w14:paraId="3655087E" w14:textId="77777777" w:rsidR="001C1511" w:rsidRDefault="001C1511" w:rsidP="00FE684E">
      <w:pPr>
        <w:rPr>
          <w:rFonts w:cstheme="minorHAnsi"/>
        </w:rPr>
      </w:pPr>
    </w:p>
    <w:p w14:paraId="77339381" w14:textId="77777777" w:rsidR="001C1511" w:rsidRDefault="001C1511" w:rsidP="00FE684E">
      <w:pPr>
        <w:rPr>
          <w:rFonts w:cstheme="minorHAnsi"/>
        </w:rPr>
      </w:pPr>
    </w:p>
    <w:p w14:paraId="10AEA285" w14:textId="77777777" w:rsidR="001C1511" w:rsidRDefault="001C1511" w:rsidP="00FE684E">
      <w:pPr>
        <w:rPr>
          <w:rFonts w:cstheme="minorHAnsi"/>
        </w:rPr>
      </w:pPr>
    </w:p>
    <w:p w14:paraId="169D761A" w14:textId="77777777" w:rsidR="001C1511" w:rsidRDefault="001C1511" w:rsidP="00FE684E">
      <w:pPr>
        <w:rPr>
          <w:rFonts w:cstheme="minorHAnsi"/>
        </w:rPr>
      </w:pPr>
    </w:p>
    <w:p w14:paraId="31C8763F" w14:textId="77777777" w:rsidR="00A546B9" w:rsidRDefault="00A546B9" w:rsidP="00FE684E">
      <w:pPr>
        <w:rPr>
          <w:rFonts w:cstheme="minorHAnsi"/>
        </w:rPr>
      </w:pPr>
      <w:r>
        <w:rPr>
          <w:rFonts w:cstheme="minorHAnsi"/>
        </w:rPr>
        <w:t>Annex-2</w:t>
      </w:r>
    </w:p>
    <w:p w14:paraId="726D2E91" w14:textId="77777777" w:rsidR="00A546B9" w:rsidRPr="00A546B9" w:rsidRDefault="00A546B9" w:rsidP="00A546B9">
      <w:pPr>
        <w:spacing w:before="80" w:after="80" w:line="280" w:lineRule="exact"/>
        <w:rPr>
          <w:rFonts w:ascii="Arial" w:eastAsia="MS Mincho" w:hAnsi="Arial" w:cs="Times New Roman"/>
          <w:b/>
          <w:color w:val="404040"/>
          <w:szCs w:val="24"/>
          <w:lang w:val="en-GB" w:eastAsia="ja-JP"/>
        </w:rPr>
      </w:pPr>
    </w:p>
    <w:p w14:paraId="61A06F27" w14:textId="77777777" w:rsidR="002F091F" w:rsidRPr="004906A7" w:rsidRDefault="002F091F" w:rsidP="002F091F">
      <w:pPr>
        <w:shd w:val="clear" w:color="auto" w:fill="FFFFFF"/>
        <w:spacing w:after="0" w:line="240" w:lineRule="auto"/>
        <w:ind w:left="2880"/>
        <w:rPr>
          <w:rFonts w:ascii="Tahoma" w:eastAsia="Times New Roman" w:hAnsi="Tahoma" w:cs="Tahoma"/>
          <w:b/>
          <w:color w:val="4472C4" w:themeColor="accent1"/>
          <w:sz w:val="28"/>
          <w:szCs w:val="19"/>
        </w:rPr>
      </w:pPr>
      <w:r>
        <w:rPr>
          <w:rFonts w:ascii="Tahoma" w:eastAsia="Times New Roman" w:hAnsi="Tahoma" w:cs="Tahoma"/>
          <w:b/>
          <w:color w:val="4472C4" w:themeColor="accent1"/>
          <w:sz w:val="28"/>
          <w:szCs w:val="19"/>
        </w:rPr>
        <w:t xml:space="preserve">  Policy Dialogue </w:t>
      </w:r>
    </w:p>
    <w:p w14:paraId="62D51C62" w14:textId="77777777" w:rsidR="002F091F" w:rsidRPr="004906A7" w:rsidRDefault="002F091F" w:rsidP="002F091F">
      <w:pPr>
        <w:shd w:val="clear" w:color="auto" w:fill="FFFFFF"/>
        <w:spacing w:after="0" w:line="240" w:lineRule="auto"/>
        <w:jc w:val="center"/>
        <w:rPr>
          <w:rFonts w:ascii="Tahoma" w:eastAsia="Times New Roman" w:hAnsi="Tahoma" w:cs="Tahoma"/>
          <w:b/>
          <w:color w:val="444444"/>
          <w:sz w:val="28"/>
          <w:szCs w:val="19"/>
        </w:rPr>
      </w:pPr>
      <w:r>
        <w:rPr>
          <w:rFonts w:ascii="Tahoma" w:eastAsia="Times New Roman" w:hAnsi="Tahoma" w:cs="Tahoma"/>
          <w:b/>
          <w:color w:val="444444"/>
          <w:sz w:val="28"/>
          <w:szCs w:val="19"/>
        </w:rPr>
        <w:t>on Menstrual Hygiene Management (MHM)Tax Reforms</w:t>
      </w:r>
    </w:p>
    <w:p w14:paraId="24AEC70D" w14:textId="77777777" w:rsidR="002F091F" w:rsidRPr="004906A7" w:rsidRDefault="002F091F" w:rsidP="002F091F">
      <w:pPr>
        <w:shd w:val="clear" w:color="auto" w:fill="FFFFFF"/>
        <w:spacing w:after="0" w:line="240" w:lineRule="auto"/>
        <w:jc w:val="center"/>
        <w:rPr>
          <w:rFonts w:ascii="Tahoma" w:eastAsia="Times New Roman" w:hAnsi="Tahoma" w:cs="Tahoma"/>
          <w:i/>
          <w:color w:val="444444"/>
          <w:szCs w:val="19"/>
        </w:rPr>
      </w:pPr>
      <w:r w:rsidRPr="004906A7">
        <w:rPr>
          <w:rFonts w:ascii="Tahoma" w:eastAsia="Times New Roman" w:hAnsi="Tahoma" w:cs="Tahoma"/>
          <w:i/>
          <w:szCs w:val="19"/>
        </w:rPr>
        <w:t>Let’s B</w:t>
      </w:r>
      <w:r>
        <w:rPr>
          <w:rFonts w:ascii="Tahoma" w:eastAsia="Times New Roman" w:hAnsi="Tahoma" w:cs="Tahoma"/>
          <w:i/>
          <w:szCs w:val="19"/>
        </w:rPr>
        <w:t>reak the Silence</w:t>
      </w:r>
      <w:r w:rsidRPr="007348C8">
        <w:rPr>
          <w:b/>
          <w:color w:val="4472C4" w:themeColor="accent1"/>
          <w:sz w:val="32"/>
        </w:rPr>
        <w:br/>
      </w:r>
    </w:p>
    <w:p w14:paraId="60170354" w14:textId="77777777" w:rsidR="002F091F" w:rsidRDefault="002F091F" w:rsidP="002F091F">
      <w:pPr>
        <w:spacing w:line="240" w:lineRule="auto"/>
        <w:jc w:val="center"/>
        <w:rPr>
          <w:b/>
          <w:color w:val="4472C4" w:themeColor="accent1"/>
        </w:rPr>
      </w:pPr>
      <w:r>
        <w:rPr>
          <w:b/>
          <w:color w:val="4472C4" w:themeColor="accent1"/>
        </w:rPr>
        <w:t xml:space="preserve">Hotel Serena, Quetta </w:t>
      </w:r>
    </w:p>
    <w:p w14:paraId="6DE7A3E6" w14:textId="77777777" w:rsidR="002F091F" w:rsidRPr="007348C8" w:rsidRDefault="002F091F" w:rsidP="002F091F">
      <w:pPr>
        <w:spacing w:line="240" w:lineRule="auto"/>
        <w:jc w:val="center"/>
        <w:rPr>
          <w:b/>
          <w:color w:val="4472C4" w:themeColor="accent1"/>
        </w:rPr>
      </w:pPr>
    </w:p>
    <w:p w14:paraId="6A87AE74" w14:textId="77777777" w:rsidR="002F091F" w:rsidRDefault="002F091F" w:rsidP="002F091F">
      <w:pPr>
        <w:spacing w:line="240" w:lineRule="auto"/>
        <w:jc w:val="center"/>
        <w:rPr>
          <w:color w:val="4472C4" w:themeColor="accent1"/>
          <w:sz w:val="24"/>
        </w:rPr>
      </w:pPr>
      <w:r w:rsidRPr="000C75AC">
        <w:rPr>
          <w:color w:val="4472C4" w:themeColor="accent1"/>
          <w:sz w:val="24"/>
        </w:rPr>
        <w:t>A G E N D A</w:t>
      </w:r>
    </w:p>
    <w:p w14:paraId="723C9ABD" w14:textId="77777777" w:rsidR="002F091F" w:rsidRPr="00971B9D" w:rsidRDefault="002F091F" w:rsidP="002F091F">
      <w:pPr>
        <w:jc w:val="center"/>
        <w:rPr>
          <w:b/>
          <w:color w:val="4472C4" w:themeColor="accent1"/>
          <w:sz w:val="28"/>
          <w:szCs w:val="20"/>
        </w:rPr>
      </w:pPr>
      <w:r>
        <w:rPr>
          <w:b/>
          <w:noProof/>
          <w:color w:val="4472C4" w:themeColor="accent1"/>
          <w:sz w:val="28"/>
          <w:szCs w:val="28"/>
        </w:rPr>
        <mc:AlternateContent>
          <mc:Choice Requires="wps">
            <w:drawing>
              <wp:anchor distT="4294967295" distB="4294967295" distL="114300" distR="114300" simplePos="0" relativeHeight="251659264" behindDoc="0" locked="0" layoutInCell="1" allowOverlap="1" wp14:anchorId="5DD6A814" wp14:editId="0EFADDE3">
                <wp:simplePos x="0" y="0"/>
                <wp:positionH relativeFrom="column">
                  <wp:posOffset>-19050</wp:posOffset>
                </wp:positionH>
                <wp:positionV relativeFrom="paragraph">
                  <wp:posOffset>-1</wp:posOffset>
                </wp:positionV>
                <wp:extent cx="6381750" cy="0"/>
                <wp:effectExtent l="0" t="95250" r="0" b="76200"/>
                <wp:wrapNone/>
                <wp:docPr id="1"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81750" cy="0"/>
                        </a:xfrm>
                        <a:prstGeom prst="straightConnector1">
                          <a:avLst/>
                        </a:prstGeom>
                        <a:noFill/>
                        <a:ln w="38100">
                          <a:solidFill>
                            <a:schemeClr val="tx2">
                              <a:lumMod val="60000"/>
                              <a:lumOff val="4000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7A947C2D" id="_x0000_t32" coordsize="21600,21600" o:spt="32" o:oned="t" path="m,l21600,21600e" filled="f">
                <v:path arrowok="t" fillok="f" o:connecttype="none"/>
                <o:lock v:ext="edit" shapetype="t"/>
              </v:shapetype>
              <v:shape id="AutoShape 2" o:spid="_x0000_s1026" type="#_x0000_t32" style="position:absolute;margin-left:-1.5pt;margin-top:0;width:502.5pt;height:0;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C8h3AIAACEGAAAOAAAAZHJzL2Uyb0RvYy54bWysVE1v2zAMvQ/YfxB0d20njuMYTYrUcXbp&#10;tgLtsLNqybEwWTIk5aMY9t9HybHbtJdhqA+GRInk4+Ojrm9OrUAHpg1XconjqwgjJitFudwt8Y/H&#10;bZBhZCyRlAgl2RI/M4NvVp8/XR+7nE1UowRlGkEQafJjt8SNtV0ehqZqWEvMleqYhMNa6ZZY2Opd&#10;SDU5QvRWhJMoSsOj0rTTqmLGgHXTH+KVj1/XrLLf69owi8QSAzbr/9r/n9w/XF2TfKdJ1/DqDIP8&#10;B4qWcAlJx1AbYgnaa/4uVMsrrYyq7VWl2lDVNa+YrwGqiaM31Tw0pGO+FiDHdCNN5uPCVt8O9xpx&#10;Cr3DSJIWWrTeW+Uzo4mj59iZHG4V8l67AquTfOjuVPXLIKmKhsgd85cfnzvwjZ1HeOHiNqaDJE/H&#10;r4rCHQLxPVenWrcuJLCATr4lz2NL2MmiCozpNIvnM+hcNZyFJB8cO23sF6Za5BZLbKwmfNfYQkkJ&#10;jVc69mnI4c5YB4vkg4PLKtWWC+H7LyQ6LjFkiiLvYZTg1J26e16KrBAaHQiIyJ4m/o7Yt1BOb0sj&#10;+HopgRkE15uTwQyZxygex0UCrfaSehwNI7Q8ry3hAtbIel6t5sC0YNgBbRnFSDCYN7fqKxPSYWVe&#10;8X25sDtZWHo7sOnV+HsRLcqszJIgmaRlkESbTbDeFkmQboHmzXRTFJv4jyswTvKGU8qk42GYjDj5&#10;N+WdZ7TX9DgbI+PhZXRPCYC9RLrezqJ5Ms2C+Xw2DZJpGQW32bYI1kWcpvPytrgt3yAtffXmY8CO&#10;VDpUam+ZfmjoEVHulDbJpgt42CiHl2SaRWm0mGNExA5aUlmNkVb2J7eNHwwnaRdjVEAvDlJVTNpe&#10;oa+1NBtEQ/LXWjrLi4iuIX2A8eI7dY1oe2IHTbjd2NUzVy/UQ5RBL35+3cj2w/+k6PO9djJzowzv&#10;kHc6v5nuoXu997deXvbVXwAAAP//AwBQSwMEFAAGAAgAAAAhAAi8VAncAAAABQEAAA8AAABkcnMv&#10;ZG93bnJldi54bWxMj8FOwzAQRO+V+g/WInGpWpsiKhTiVKWISzmgtnyAE2+TQLwOsZOGv2dzgstq&#10;R7OafZNuR9eIAbtQe9Jwt1IgkApvayo1fJxfl48gQjRkTeMJNfxggG02n6Umsf5KRxxOsRQcQiEx&#10;GqoY20TKUFToTFj5Fom9i++ciSy7UtrOXDncNXKt1EY6UxN/qEyL+wqLr1PvNNjh8PZ8fM8/z9/9&#10;YnOo9+3lJX/Q+vZm3D2BiDjGv2OY8BkdMmbKfU82iEbD8p6rRA08J1epNW/5pGWWyv/02S8AAAD/&#10;/wMAUEsBAi0AFAAGAAgAAAAhALaDOJL+AAAA4QEAABMAAAAAAAAAAAAAAAAAAAAAAFtDb250ZW50&#10;X1R5cGVzXS54bWxQSwECLQAUAAYACAAAACEAOP0h/9YAAACUAQAACwAAAAAAAAAAAAAAAAAvAQAA&#10;X3JlbHMvLnJlbHNQSwECLQAUAAYACAAAACEAPXgvIdwCAAAhBgAADgAAAAAAAAAAAAAAAAAuAgAA&#10;ZHJzL2Uyb0RvYy54bWxQSwECLQAUAAYACAAAACEACLxUCdwAAAAFAQAADwAAAAAAAAAAAAAAAAA2&#10;BQAAZHJzL2Rvd25yZXYueG1sUEsFBgAAAAAEAAQA8wAAAD8GAAAAAA==&#10;" strokecolor="#8496b0 [1951]" strokeweight="3pt">
                <v:stroke endarrow="block"/>
                <v:shadow color="#1f3763 [1604]" opacity=".5" offset="1pt"/>
              </v:shape>
            </w:pict>
          </mc:Fallback>
        </mc:AlternateContent>
      </w:r>
      <w:r>
        <w:rPr>
          <w:b/>
          <w:noProof/>
          <w:color w:val="4472C4" w:themeColor="accent1"/>
          <w:sz w:val="28"/>
          <w:szCs w:val="28"/>
        </w:rPr>
        <w:t>7 AUG,</w:t>
      </w:r>
      <w:r>
        <w:rPr>
          <w:b/>
          <w:color w:val="4472C4" w:themeColor="accent1"/>
          <w:sz w:val="28"/>
          <w:szCs w:val="20"/>
        </w:rPr>
        <w:t xml:space="preserve"> 2023</w:t>
      </w:r>
    </w:p>
    <w:tbl>
      <w:tblPr>
        <w:tblW w:w="9576" w:type="dxa"/>
        <w:tblBorders>
          <w:top w:val="single" w:sz="8" w:space="0" w:color="FFFFFF"/>
          <w:bottom w:val="single" w:sz="8" w:space="0" w:color="FFFFFF"/>
          <w:insideH w:val="single" w:sz="8" w:space="0" w:color="FFFFFF"/>
        </w:tblBorders>
        <w:tblLook w:val="00A0" w:firstRow="1" w:lastRow="0" w:firstColumn="1" w:lastColumn="0" w:noHBand="0" w:noVBand="0"/>
      </w:tblPr>
      <w:tblGrid>
        <w:gridCol w:w="1289"/>
        <w:gridCol w:w="2383"/>
        <w:gridCol w:w="4001"/>
        <w:gridCol w:w="1903"/>
      </w:tblGrid>
      <w:tr w:rsidR="002F091F" w:rsidRPr="007348C8" w14:paraId="168C5BA2" w14:textId="77777777" w:rsidTr="00252DB0">
        <w:tc>
          <w:tcPr>
            <w:tcW w:w="1289" w:type="dxa"/>
            <w:shd w:val="solid" w:color="0092D2" w:fill="auto"/>
          </w:tcPr>
          <w:p w14:paraId="1A093581" w14:textId="77777777" w:rsidR="002F091F" w:rsidRPr="007348C8" w:rsidRDefault="002F091F" w:rsidP="00252DB0">
            <w:pPr>
              <w:rPr>
                <w:color w:val="FFFFFF"/>
                <w:sz w:val="18"/>
              </w:rPr>
            </w:pPr>
            <w:r w:rsidRPr="007348C8">
              <w:rPr>
                <w:color w:val="FFFFFF"/>
                <w:sz w:val="18"/>
              </w:rPr>
              <w:t>TIME</w:t>
            </w:r>
          </w:p>
        </w:tc>
        <w:tc>
          <w:tcPr>
            <w:tcW w:w="2383" w:type="dxa"/>
            <w:shd w:val="solid" w:color="0092D2" w:fill="auto"/>
          </w:tcPr>
          <w:p w14:paraId="6E565E9E" w14:textId="77777777" w:rsidR="002F091F" w:rsidRPr="007348C8" w:rsidRDefault="002F091F" w:rsidP="00252DB0">
            <w:pPr>
              <w:rPr>
                <w:color w:val="FFFFFF"/>
                <w:sz w:val="18"/>
              </w:rPr>
            </w:pPr>
            <w:r w:rsidRPr="007348C8">
              <w:rPr>
                <w:color w:val="FFFFFF"/>
                <w:sz w:val="18"/>
              </w:rPr>
              <w:t>ACTIVITY</w:t>
            </w:r>
          </w:p>
        </w:tc>
        <w:tc>
          <w:tcPr>
            <w:tcW w:w="4001" w:type="dxa"/>
            <w:shd w:val="solid" w:color="0092D2" w:fill="auto"/>
          </w:tcPr>
          <w:p w14:paraId="0278BB8E" w14:textId="77777777" w:rsidR="002F091F" w:rsidRPr="007348C8" w:rsidRDefault="002F091F" w:rsidP="00252DB0">
            <w:pPr>
              <w:rPr>
                <w:color w:val="FFFFFF"/>
                <w:sz w:val="18"/>
              </w:rPr>
            </w:pPr>
            <w:r w:rsidRPr="007348C8">
              <w:rPr>
                <w:color w:val="FFFFFF"/>
                <w:sz w:val="18"/>
              </w:rPr>
              <w:t>AIM / EXPECTED OUTCOMES</w:t>
            </w:r>
          </w:p>
        </w:tc>
        <w:tc>
          <w:tcPr>
            <w:tcW w:w="1903" w:type="dxa"/>
            <w:shd w:val="solid" w:color="0092D2" w:fill="auto"/>
          </w:tcPr>
          <w:p w14:paraId="6CBFD647" w14:textId="77777777" w:rsidR="002F091F" w:rsidRPr="007348C8" w:rsidRDefault="002F091F" w:rsidP="00252DB0">
            <w:pPr>
              <w:rPr>
                <w:color w:val="FFFFFF"/>
                <w:sz w:val="18"/>
              </w:rPr>
            </w:pPr>
            <w:r w:rsidRPr="007348C8">
              <w:rPr>
                <w:color w:val="FFFFFF"/>
                <w:sz w:val="18"/>
              </w:rPr>
              <w:t>LEAD</w:t>
            </w:r>
          </w:p>
        </w:tc>
      </w:tr>
      <w:tr w:rsidR="002F091F" w:rsidRPr="00DA4DC7" w14:paraId="49C77C47" w14:textId="77777777" w:rsidTr="00252DB0">
        <w:tc>
          <w:tcPr>
            <w:tcW w:w="1289" w:type="dxa"/>
            <w:shd w:val="solid" w:color="BCE2EE" w:fill="auto"/>
          </w:tcPr>
          <w:p w14:paraId="21A40762" w14:textId="77777777" w:rsidR="002F091F" w:rsidRPr="00DA4DC7" w:rsidRDefault="002F091F" w:rsidP="00252DB0">
            <w:pPr>
              <w:rPr>
                <w:rFonts w:cs="Arial"/>
                <w:i/>
                <w:color w:val="000000"/>
                <w:sz w:val="20"/>
                <w:szCs w:val="20"/>
              </w:rPr>
            </w:pPr>
            <w:r w:rsidRPr="00DA4DC7">
              <w:rPr>
                <w:rFonts w:cs="Arial"/>
                <w:i/>
                <w:color w:val="000000"/>
                <w:sz w:val="20"/>
                <w:szCs w:val="20"/>
              </w:rPr>
              <w:t>09:30</w:t>
            </w:r>
            <w:r>
              <w:rPr>
                <w:rFonts w:cs="Arial"/>
                <w:i/>
                <w:color w:val="000000"/>
                <w:sz w:val="20"/>
                <w:szCs w:val="20"/>
              </w:rPr>
              <w:t xml:space="preserve"> </w:t>
            </w:r>
            <w:r w:rsidRPr="00DA4DC7">
              <w:rPr>
                <w:rFonts w:cs="Arial"/>
                <w:i/>
                <w:color w:val="000000"/>
                <w:sz w:val="20"/>
                <w:szCs w:val="20"/>
              </w:rPr>
              <w:t>am – 10:00</w:t>
            </w:r>
            <w:r>
              <w:rPr>
                <w:rFonts w:cs="Arial"/>
                <w:i/>
                <w:color w:val="000000"/>
                <w:sz w:val="20"/>
                <w:szCs w:val="20"/>
              </w:rPr>
              <w:t xml:space="preserve"> </w:t>
            </w:r>
            <w:r w:rsidRPr="00DA4DC7">
              <w:rPr>
                <w:rFonts w:cs="Arial"/>
                <w:i/>
                <w:color w:val="000000"/>
                <w:sz w:val="20"/>
                <w:szCs w:val="20"/>
              </w:rPr>
              <w:t>am</w:t>
            </w:r>
          </w:p>
        </w:tc>
        <w:tc>
          <w:tcPr>
            <w:tcW w:w="2383" w:type="dxa"/>
            <w:shd w:val="solid" w:color="DCF1F6" w:fill="auto"/>
          </w:tcPr>
          <w:p w14:paraId="2CBBF08D" w14:textId="77777777" w:rsidR="002F091F" w:rsidRPr="00DA4DC7" w:rsidRDefault="002F091F" w:rsidP="00252DB0">
            <w:pPr>
              <w:rPr>
                <w:rFonts w:cs="Arial"/>
                <w:i/>
                <w:color w:val="333333"/>
                <w:sz w:val="20"/>
                <w:szCs w:val="20"/>
              </w:rPr>
            </w:pPr>
            <w:r w:rsidRPr="00DA4DC7">
              <w:rPr>
                <w:rFonts w:cs="Arial"/>
                <w:i/>
                <w:color w:val="333333"/>
                <w:sz w:val="20"/>
                <w:szCs w:val="20"/>
              </w:rPr>
              <w:t>Arrival</w:t>
            </w:r>
          </w:p>
        </w:tc>
        <w:tc>
          <w:tcPr>
            <w:tcW w:w="4001" w:type="dxa"/>
            <w:shd w:val="solid" w:color="DCF1F6" w:fill="auto"/>
            <w:vAlign w:val="center"/>
          </w:tcPr>
          <w:p w14:paraId="410822AC" w14:textId="77777777" w:rsidR="002F091F" w:rsidRDefault="002F091F" w:rsidP="002F091F">
            <w:pPr>
              <w:pStyle w:val="ListParagraph"/>
              <w:numPr>
                <w:ilvl w:val="0"/>
                <w:numId w:val="6"/>
              </w:numPr>
              <w:suppressAutoHyphens w:val="0"/>
              <w:spacing w:line="276" w:lineRule="auto"/>
              <w:contextualSpacing/>
              <w:rPr>
                <w:rFonts w:ascii="Arial" w:hAnsi="Arial" w:cs="Arial"/>
                <w:i/>
                <w:sz w:val="20"/>
                <w:szCs w:val="20"/>
                <w:lang w:val="en-US"/>
              </w:rPr>
            </w:pPr>
            <w:r w:rsidRPr="00DA4DC7">
              <w:rPr>
                <w:rFonts w:ascii="Arial" w:hAnsi="Arial" w:cs="Arial"/>
                <w:i/>
                <w:sz w:val="20"/>
                <w:szCs w:val="20"/>
                <w:lang w:val="en-US"/>
              </w:rPr>
              <w:t>Registration</w:t>
            </w:r>
          </w:p>
          <w:p w14:paraId="7026E4F7" w14:textId="77777777" w:rsidR="002F091F" w:rsidRPr="00DA4DC7" w:rsidRDefault="002F091F" w:rsidP="002F091F">
            <w:pPr>
              <w:pStyle w:val="ListParagraph"/>
              <w:numPr>
                <w:ilvl w:val="0"/>
                <w:numId w:val="6"/>
              </w:numPr>
              <w:suppressAutoHyphens w:val="0"/>
              <w:spacing w:line="276" w:lineRule="auto"/>
              <w:contextualSpacing/>
              <w:rPr>
                <w:rFonts w:ascii="Arial" w:hAnsi="Arial" w:cs="Arial"/>
                <w:i/>
                <w:sz w:val="20"/>
                <w:szCs w:val="20"/>
                <w:lang w:val="en-US"/>
              </w:rPr>
            </w:pPr>
            <w:r>
              <w:rPr>
                <w:rFonts w:ascii="Arial" w:hAnsi="Arial" w:cs="Arial"/>
                <w:i/>
                <w:sz w:val="20"/>
                <w:szCs w:val="20"/>
                <w:lang w:val="en-US"/>
              </w:rPr>
              <w:t>Recitation from Holy Quran</w:t>
            </w:r>
          </w:p>
        </w:tc>
        <w:tc>
          <w:tcPr>
            <w:tcW w:w="1903" w:type="dxa"/>
            <w:shd w:val="solid" w:color="DCF1F6" w:fill="auto"/>
          </w:tcPr>
          <w:p w14:paraId="1F2AD8AF" w14:textId="77777777" w:rsidR="002F091F" w:rsidRPr="00DA4DC7" w:rsidRDefault="002F091F" w:rsidP="00252DB0">
            <w:pPr>
              <w:rPr>
                <w:rFonts w:cs="Arial"/>
                <w:i/>
                <w:color w:val="333333"/>
                <w:sz w:val="20"/>
                <w:szCs w:val="20"/>
              </w:rPr>
            </w:pPr>
          </w:p>
        </w:tc>
      </w:tr>
      <w:tr w:rsidR="002F091F" w:rsidRPr="00DA4DC7" w14:paraId="5E3F2A65" w14:textId="77777777" w:rsidTr="00252DB0">
        <w:trPr>
          <w:trHeight w:val="1276"/>
        </w:trPr>
        <w:tc>
          <w:tcPr>
            <w:tcW w:w="1289" w:type="dxa"/>
            <w:shd w:val="solid" w:color="BCE2EE" w:fill="auto"/>
          </w:tcPr>
          <w:p w14:paraId="04F78D4F" w14:textId="77777777" w:rsidR="002F091F" w:rsidRPr="00DA4DC7" w:rsidRDefault="002F091F" w:rsidP="00252DB0">
            <w:pPr>
              <w:rPr>
                <w:rFonts w:cs="Arial"/>
                <w:i/>
                <w:color w:val="000000"/>
                <w:sz w:val="20"/>
                <w:szCs w:val="20"/>
              </w:rPr>
            </w:pPr>
            <w:r w:rsidRPr="00DA4DC7">
              <w:rPr>
                <w:rFonts w:cs="Arial"/>
                <w:i/>
                <w:color w:val="000000"/>
                <w:sz w:val="20"/>
                <w:szCs w:val="20"/>
              </w:rPr>
              <w:t>10:00a</w:t>
            </w:r>
            <w:r>
              <w:rPr>
                <w:rFonts w:cs="Arial"/>
                <w:i/>
                <w:color w:val="000000"/>
                <w:sz w:val="20"/>
                <w:szCs w:val="20"/>
              </w:rPr>
              <w:t xml:space="preserve"> </w:t>
            </w:r>
            <w:r w:rsidRPr="00DA4DC7">
              <w:rPr>
                <w:rFonts w:cs="Arial"/>
                <w:i/>
                <w:color w:val="000000"/>
                <w:sz w:val="20"/>
                <w:szCs w:val="20"/>
              </w:rPr>
              <w:t>m – 10:</w:t>
            </w:r>
            <w:r>
              <w:rPr>
                <w:rFonts w:cs="Arial"/>
                <w:i/>
                <w:color w:val="000000"/>
                <w:sz w:val="20"/>
                <w:szCs w:val="20"/>
              </w:rPr>
              <w:t xml:space="preserve">10 </w:t>
            </w:r>
            <w:r w:rsidRPr="00DA4DC7">
              <w:rPr>
                <w:rFonts w:cs="Arial"/>
                <w:i/>
                <w:color w:val="000000"/>
                <w:sz w:val="20"/>
                <w:szCs w:val="20"/>
              </w:rPr>
              <w:t xml:space="preserve">am </w:t>
            </w:r>
          </w:p>
        </w:tc>
        <w:tc>
          <w:tcPr>
            <w:tcW w:w="2383" w:type="dxa"/>
            <w:shd w:val="solid" w:color="DCF1F6" w:fill="auto"/>
          </w:tcPr>
          <w:p w14:paraId="27F4B730" w14:textId="77777777" w:rsidR="002F091F" w:rsidRPr="00DA4DC7" w:rsidRDefault="002F091F" w:rsidP="00252DB0">
            <w:pPr>
              <w:rPr>
                <w:rFonts w:cs="Arial"/>
                <w:i/>
                <w:color w:val="333333"/>
                <w:sz w:val="20"/>
                <w:szCs w:val="20"/>
              </w:rPr>
            </w:pPr>
            <w:r w:rsidRPr="00DA4DC7">
              <w:rPr>
                <w:rFonts w:cs="Arial"/>
                <w:i/>
                <w:color w:val="333333"/>
                <w:sz w:val="20"/>
                <w:szCs w:val="20"/>
              </w:rPr>
              <w:t>Welcome</w:t>
            </w:r>
          </w:p>
        </w:tc>
        <w:tc>
          <w:tcPr>
            <w:tcW w:w="4001" w:type="dxa"/>
            <w:shd w:val="solid" w:color="DCF1F6" w:fill="auto"/>
          </w:tcPr>
          <w:p w14:paraId="72247BB5" w14:textId="77777777" w:rsidR="002F091F" w:rsidRPr="00DA4DC7" w:rsidRDefault="002F091F" w:rsidP="00252DB0">
            <w:pPr>
              <w:pStyle w:val="ListParagraph"/>
              <w:suppressAutoHyphens w:val="0"/>
              <w:spacing w:line="276" w:lineRule="auto"/>
              <w:ind w:left="360"/>
              <w:contextualSpacing/>
              <w:rPr>
                <w:rFonts w:ascii="Arial" w:hAnsi="Arial" w:cs="Arial"/>
                <w:i/>
                <w:sz w:val="20"/>
                <w:szCs w:val="20"/>
                <w:lang w:val="en-US"/>
              </w:rPr>
            </w:pPr>
          </w:p>
          <w:p w14:paraId="7CAAD5B2" w14:textId="77777777" w:rsidR="002F091F" w:rsidRPr="00DA4DC7" w:rsidRDefault="002F091F" w:rsidP="002F091F">
            <w:pPr>
              <w:pStyle w:val="ListParagraph"/>
              <w:numPr>
                <w:ilvl w:val="0"/>
                <w:numId w:val="6"/>
              </w:numPr>
              <w:suppressAutoHyphens w:val="0"/>
              <w:spacing w:line="276" w:lineRule="auto"/>
              <w:contextualSpacing/>
              <w:rPr>
                <w:rFonts w:ascii="Arial" w:hAnsi="Arial" w:cs="Arial"/>
                <w:i/>
                <w:sz w:val="20"/>
                <w:szCs w:val="20"/>
                <w:lang w:val="en-US"/>
              </w:rPr>
            </w:pPr>
            <w:r>
              <w:rPr>
                <w:rFonts w:ascii="Arial" w:hAnsi="Arial" w:cs="Arial"/>
                <w:i/>
                <w:sz w:val="20"/>
                <w:szCs w:val="20"/>
              </w:rPr>
              <w:t>W</w:t>
            </w:r>
            <w:r w:rsidRPr="005B28AD">
              <w:rPr>
                <w:rFonts w:ascii="Arial" w:hAnsi="Arial" w:cs="Arial"/>
                <w:i/>
                <w:sz w:val="20"/>
                <w:szCs w:val="20"/>
              </w:rPr>
              <w:t xml:space="preserve">elcome to </w:t>
            </w:r>
            <w:r>
              <w:rPr>
                <w:rFonts w:ascii="Arial" w:hAnsi="Arial" w:cs="Arial"/>
                <w:i/>
                <w:sz w:val="20"/>
                <w:szCs w:val="20"/>
              </w:rPr>
              <w:t xml:space="preserve">participants and objectives of </w:t>
            </w:r>
            <w:r w:rsidRPr="005B28AD">
              <w:rPr>
                <w:rFonts w:ascii="Arial" w:hAnsi="Arial" w:cs="Arial"/>
                <w:i/>
                <w:sz w:val="20"/>
                <w:szCs w:val="20"/>
              </w:rPr>
              <w:t xml:space="preserve">Tax reforms policy </w:t>
            </w:r>
            <w:r>
              <w:rPr>
                <w:rFonts w:ascii="Arial" w:hAnsi="Arial" w:cs="Arial"/>
                <w:i/>
                <w:sz w:val="20"/>
                <w:szCs w:val="20"/>
              </w:rPr>
              <w:t>dialogue</w:t>
            </w:r>
          </w:p>
        </w:tc>
        <w:tc>
          <w:tcPr>
            <w:tcW w:w="1903" w:type="dxa"/>
            <w:shd w:val="solid" w:color="DCF1F6" w:fill="auto"/>
          </w:tcPr>
          <w:p w14:paraId="40D5131D" w14:textId="77777777" w:rsidR="002F091F" w:rsidRPr="00DA4DC7" w:rsidRDefault="002F091F" w:rsidP="00252DB0">
            <w:pPr>
              <w:rPr>
                <w:rFonts w:cs="Arial"/>
                <w:i/>
                <w:sz w:val="20"/>
                <w:szCs w:val="20"/>
              </w:rPr>
            </w:pPr>
            <w:r w:rsidRPr="00DA4DC7">
              <w:rPr>
                <w:rFonts w:cs="Arial"/>
                <w:i/>
                <w:sz w:val="20"/>
                <w:szCs w:val="20"/>
              </w:rPr>
              <w:t xml:space="preserve">Dr </w:t>
            </w:r>
            <w:proofErr w:type="spellStart"/>
            <w:r w:rsidRPr="00DA4DC7">
              <w:rPr>
                <w:rFonts w:cs="Arial"/>
                <w:i/>
                <w:sz w:val="20"/>
                <w:szCs w:val="20"/>
              </w:rPr>
              <w:t>Tahira</w:t>
            </w:r>
            <w:proofErr w:type="spellEnd"/>
            <w:r w:rsidRPr="00DA4DC7">
              <w:rPr>
                <w:rFonts w:cs="Arial"/>
                <w:i/>
                <w:sz w:val="20"/>
                <w:szCs w:val="20"/>
              </w:rPr>
              <w:t xml:space="preserve"> Kamal</w:t>
            </w:r>
            <w:r>
              <w:rPr>
                <w:rFonts w:cs="Arial"/>
                <w:i/>
                <w:sz w:val="20"/>
                <w:szCs w:val="20"/>
              </w:rPr>
              <w:t>,</w:t>
            </w:r>
            <w:r w:rsidRPr="00DA4DC7">
              <w:rPr>
                <w:rFonts w:cs="Arial"/>
                <w:i/>
                <w:sz w:val="20"/>
                <w:szCs w:val="20"/>
              </w:rPr>
              <w:t xml:space="preserve"> </w:t>
            </w:r>
          </w:p>
          <w:p w14:paraId="494B0658" w14:textId="77777777" w:rsidR="002F091F" w:rsidRPr="00DA4DC7" w:rsidRDefault="002F091F" w:rsidP="00252DB0">
            <w:pPr>
              <w:rPr>
                <w:rFonts w:cs="Arial"/>
                <w:i/>
                <w:color w:val="333333"/>
                <w:sz w:val="20"/>
                <w:szCs w:val="20"/>
              </w:rPr>
            </w:pPr>
            <w:r w:rsidRPr="00DA4DC7">
              <w:rPr>
                <w:rFonts w:cs="Arial"/>
                <w:i/>
                <w:sz w:val="20"/>
                <w:szCs w:val="20"/>
              </w:rPr>
              <w:t>Chair</w:t>
            </w:r>
            <w:r>
              <w:rPr>
                <w:rFonts w:cs="Arial"/>
                <w:i/>
                <w:sz w:val="20"/>
                <w:szCs w:val="20"/>
              </w:rPr>
              <w:t>,</w:t>
            </w:r>
            <w:r w:rsidRPr="00DA4DC7">
              <w:rPr>
                <w:rFonts w:cs="Arial"/>
                <w:i/>
                <w:sz w:val="20"/>
                <w:szCs w:val="20"/>
              </w:rPr>
              <w:t xml:space="preserve"> MHMWG </w:t>
            </w:r>
            <w:proofErr w:type="spellStart"/>
            <w:r w:rsidRPr="00DA4DC7">
              <w:rPr>
                <w:rFonts w:cs="Arial"/>
                <w:i/>
                <w:sz w:val="20"/>
                <w:szCs w:val="20"/>
              </w:rPr>
              <w:t>Balochistan</w:t>
            </w:r>
            <w:proofErr w:type="spellEnd"/>
            <w:r w:rsidRPr="00DA4DC7">
              <w:rPr>
                <w:rFonts w:cs="Arial"/>
                <w:i/>
                <w:sz w:val="20"/>
                <w:szCs w:val="20"/>
              </w:rPr>
              <w:t xml:space="preserve">  </w:t>
            </w:r>
          </w:p>
        </w:tc>
      </w:tr>
      <w:tr w:rsidR="002F091F" w:rsidRPr="00DA4DC7" w14:paraId="79E5D7CB" w14:textId="77777777" w:rsidTr="00252DB0">
        <w:tc>
          <w:tcPr>
            <w:tcW w:w="1289" w:type="dxa"/>
            <w:shd w:val="solid" w:color="BCE2EE" w:fill="auto"/>
          </w:tcPr>
          <w:p w14:paraId="384A4905" w14:textId="77777777" w:rsidR="002F091F" w:rsidRPr="00DA4DC7" w:rsidRDefault="002F091F" w:rsidP="00252DB0">
            <w:pPr>
              <w:rPr>
                <w:rFonts w:cs="Arial"/>
                <w:i/>
                <w:color w:val="000000"/>
                <w:sz w:val="20"/>
                <w:szCs w:val="20"/>
              </w:rPr>
            </w:pPr>
            <w:r w:rsidRPr="00DA4DC7">
              <w:rPr>
                <w:rFonts w:cs="Arial"/>
                <w:i/>
                <w:color w:val="000000"/>
                <w:sz w:val="20"/>
                <w:szCs w:val="20"/>
              </w:rPr>
              <w:t>10:</w:t>
            </w:r>
            <w:r>
              <w:rPr>
                <w:rFonts w:cs="Arial"/>
                <w:i/>
                <w:color w:val="000000"/>
                <w:sz w:val="20"/>
                <w:szCs w:val="20"/>
              </w:rPr>
              <w:t xml:space="preserve">10 </w:t>
            </w:r>
            <w:r w:rsidRPr="00DA4DC7">
              <w:rPr>
                <w:rFonts w:cs="Arial"/>
                <w:i/>
                <w:color w:val="000000"/>
                <w:sz w:val="20"/>
                <w:szCs w:val="20"/>
              </w:rPr>
              <w:t xml:space="preserve">am – 10: </w:t>
            </w:r>
            <w:r>
              <w:rPr>
                <w:rFonts w:cs="Arial"/>
                <w:i/>
                <w:color w:val="000000"/>
                <w:sz w:val="20"/>
                <w:szCs w:val="20"/>
              </w:rPr>
              <w:t xml:space="preserve">20 </w:t>
            </w:r>
            <w:r w:rsidRPr="00DA4DC7">
              <w:rPr>
                <w:rFonts w:cs="Arial"/>
                <w:i/>
                <w:color w:val="000000"/>
                <w:sz w:val="20"/>
                <w:szCs w:val="20"/>
              </w:rPr>
              <w:t>am</w:t>
            </w:r>
          </w:p>
        </w:tc>
        <w:tc>
          <w:tcPr>
            <w:tcW w:w="2383" w:type="dxa"/>
            <w:shd w:val="solid" w:color="DCF1F6" w:fill="auto"/>
          </w:tcPr>
          <w:p w14:paraId="14E026FA" w14:textId="77777777" w:rsidR="002F091F" w:rsidRPr="00DA4DC7" w:rsidRDefault="002F091F" w:rsidP="00252DB0">
            <w:pPr>
              <w:rPr>
                <w:rFonts w:cs="Arial"/>
                <w:i/>
                <w:sz w:val="20"/>
                <w:szCs w:val="20"/>
              </w:rPr>
            </w:pPr>
            <w:r w:rsidRPr="00DA4DC7">
              <w:rPr>
                <w:rFonts w:cs="Arial"/>
                <w:i/>
                <w:sz w:val="20"/>
                <w:szCs w:val="20"/>
              </w:rPr>
              <w:t xml:space="preserve"> </w:t>
            </w:r>
          </w:p>
          <w:p w14:paraId="7643F658" w14:textId="77777777" w:rsidR="002F091F" w:rsidRPr="00DA4DC7" w:rsidRDefault="002F091F" w:rsidP="00252DB0">
            <w:pPr>
              <w:rPr>
                <w:rFonts w:cs="Arial"/>
                <w:i/>
                <w:color w:val="333333"/>
                <w:sz w:val="20"/>
                <w:szCs w:val="20"/>
              </w:rPr>
            </w:pPr>
            <w:r w:rsidRPr="00DA4DC7">
              <w:rPr>
                <w:rFonts w:cs="Arial"/>
                <w:i/>
                <w:sz w:val="20"/>
                <w:szCs w:val="20"/>
              </w:rPr>
              <w:t>key issues and challenges</w:t>
            </w:r>
          </w:p>
        </w:tc>
        <w:tc>
          <w:tcPr>
            <w:tcW w:w="4001" w:type="dxa"/>
            <w:shd w:val="solid" w:color="DCF1F6" w:fill="auto"/>
            <w:vAlign w:val="center"/>
          </w:tcPr>
          <w:p w14:paraId="284E90A5" w14:textId="77777777" w:rsidR="002F091F" w:rsidRPr="00DA4DC7" w:rsidRDefault="002F091F" w:rsidP="002F091F">
            <w:pPr>
              <w:pStyle w:val="ListParagraph"/>
              <w:numPr>
                <w:ilvl w:val="0"/>
                <w:numId w:val="6"/>
              </w:numPr>
              <w:suppressAutoHyphens w:val="0"/>
              <w:spacing w:line="276" w:lineRule="auto"/>
              <w:contextualSpacing/>
              <w:rPr>
                <w:rFonts w:ascii="Arial" w:hAnsi="Arial" w:cs="Arial"/>
                <w:i/>
                <w:sz w:val="20"/>
                <w:szCs w:val="20"/>
                <w:lang w:val="en-US"/>
              </w:rPr>
            </w:pPr>
            <w:r>
              <w:rPr>
                <w:rFonts w:ascii="Arial" w:eastAsia="MS Mincho" w:hAnsi="Arial" w:cs="Arial"/>
                <w:i/>
                <w:color w:val="4C4C4C"/>
                <w:sz w:val="20"/>
                <w:szCs w:val="20"/>
                <w:lang w:eastAsia="ja-JP"/>
              </w:rPr>
              <w:t xml:space="preserve"> </w:t>
            </w:r>
            <w:r w:rsidRPr="005B28AD">
              <w:rPr>
                <w:rFonts w:ascii="Arial" w:eastAsia="MS Mincho" w:hAnsi="Arial" w:cs="Arial"/>
                <w:i/>
                <w:color w:val="4C4C4C"/>
                <w:sz w:val="20"/>
                <w:szCs w:val="20"/>
                <w:lang w:eastAsia="ja-JP"/>
              </w:rPr>
              <w:t xml:space="preserve">MHH related challenges in </w:t>
            </w:r>
            <w:proofErr w:type="spellStart"/>
            <w:r w:rsidRPr="005B28AD">
              <w:rPr>
                <w:rFonts w:ascii="Arial" w:eastAsia="MS Mincho" w:hAnsi="Arial" w:cs="Arial"/>
                <w:i/>
                <w:color w:val="4C4C4C"/>
                <w:sz w:val="20"/>
                <w:szCs w:val="20"/>
                <w:lang w:eastAsia="ja-JP"/>
              </w:rPr>
              <w:t>Balochistan</w:t>
            </w:r>
            <w:proofErr w:type="spellEnd"/>
            <w:r w:rsidRPr="005B28AD">
              <w:rPr>
                <w:rFonts w:ascii="Arial" w:eastAsia="MS Mincho" w:hAnsi="Arial" w:cs="Arial"/>
                <w:i/>
                <w:color w:val="4C4C4C"/>
                <w:sz w:val="20"/>
                <w:szCs w:val="20"/>
                <w:lang w:eastAsia="ja-JP"/>
              </w:rPr>
              <w:t xml:space="preserve"> and the </w:t>
            </w:r>
            <w:r>
              <w:rPr>
                <w:rFonts w:ascii="Arial" w:eastAsia="MS Mincho" w:hAnsi="Arial" w:cs="Arial"/>
                <w:i/>
                <w:color w:val="4C4C4C"/>
                <w:sz w:val="20"/>
                <w:szCs w:val="20"/>
                <w:lang w:eastAsia="ja-JP"/>
              </w:rPr>
              <w:t>existing efforts</w:t>
            </w:r>
            <w:r w:rsidRPr="005B28AD">
              <w:rPr>
                <w:rFonts w:ascii="Arial" w:eastAsia="MS Mincho" w:hAnsi="Arial" w:cs="Arial"/>
                <w:i/>
                <w:color w:val="4C4C4C"/>
                <w:sz w:val="20"/>
                <w:szCs w:val="20"/>
                <w:lang w:eastAsia="ja-JP"/>
              </w:rPr>
              <w:t xml:space="preserve"> to address this taboo social issue at community level </w:t>
            </w:r>
            <w:r>
              <w:rPr>
                <w:rFonts w:ascii="Arial" w:eastAsia="MS Mincho" w:hAnsi="Arial" w:cs="Arial"/>
                <w:i/>
                <w:color w:val="4C4C4C"/>
                <w:sz w:val="20"/>
                <w:szCs w:val="20"/>
                <w:lang w:eastAsia="ja-JP"/>
              </w:rPr>
              <w:t xml:space="preserve"> </w:t>
            </w:r>
          </w:p>
        </w:tc>
        <w:tc>
          <w:tcPr>
            <w:tcW w:w="1903" w:type="dxa"/>
            <w:shd w:val="solid" w:color="DCF1F6" w:fill="auto"/>
          </w:tcPr>
          <w:p w14:paraId="690FDB63" w14:textId="77777777" w:rsidR="002F091F" w:rsidRPr="00DA4DC7" w:rsidRDefault="002F091F" w:rsidP="00252DB0">
            <w:pPr>
              <w:rPr>
                <w:rFonts w:cs="Arial"/>
                <w:i/>
                <w:sz w:val="20"/>
                <w:szCs w:val="20"/>
              </w:rPr>
            </w:pPr>
            <w:r w:rsidRPr="00DA4DC7">
              <w:rPr>
                <w:rFonts w:cs="Arial"/>
                <w:i/>
                <w:sz w:val="20"/>
                <w:szCs w:val="20"/>
              </w:rPr>
              <w:t xml:space="preserve"> </w:t>
            </w:r>
            <w:proofErr w:type="spellStart"/>
            <w:r>
              <w:rPr>
                <w:rFonts w:cs="Arial"/>
                <w:i/>
                <w:sz w:val="20"/>
                <w:szCs w:val="20"/>
              </w:rPr>
              <w:t>Ms</w:t>
            </w:r>
            <w:proofErr w:type="spellEnd"/>
            <w:r>
              <w:rPr>
                <w:rFonts w:cs="Arial"/>
                <w:i/>
                <w:sz w:val="20"/>
                <w:szCs w:val="20"/>
              </w:rPr>
              <w:t xml:space="preserve"> </w:t>
            </w:r>
            <w:proofErr w:type="spellStart"/>
            <w:r>
              <w:rPr>
                <w:rFonts w:cs="Arial"/>
                <w:i/>
                <w:sz w:val="20"/>
                <w:szCs w:val="20"/>
              </w:rPr>
              <w:t>Zulaika</w:t>
            </w:r>
            <w:proofErr w:type="spellEnd"/>
            <w:r>
              <w:rPr>
                <w:rFonts w:cs="Arial"/>
                <w:i/>
                <w:sz w:val="20"/>
                <w:szCs w:val="20"/>
              </w:rPr>
              <w:t xml:space="preserve"> </w:t>
            </w:r>
            <w:proofErr w:type="spellStart"/>
            <w:r>
              <w:rPr>
                <w:rFonts w:cs="Arial"/>
                <w:i/>
                <w:sz w:val="20"/>
                <w:szCs w:val="20"/>
              </w:rPr>
              <w:t>Bule</w:t>
            </w:r>
            <w:r w:rsidRPr="00DA4DC7">
              <w:rPr>
                <w:rFonts w:cs="Arial"/>
                <w:i/>
                <w:sz w:val="20"/>
                <w:szCs w:val="20"/>
              </w:rPr>
              <w:t>di</w:t>
            </w:r>
            <w:proofErr w:type="spellEnd"/>
            <w:r>
              <w:rPr>
                <w:rFonts w:cs="Arial"/>
                <w:i/>
                <w:sz w:val="20"/>
                <w:szCs w:val="20"/>
              </w:rPr>
              <w:t>,</w:t>
            </w:r>
            <w:r w:rsidRPr="00DA4DC7">
              <w:rPr>
                <w:rFonts w:cs="Arial"/>
                <w:i/>
                <w:sz w:val="20"/>
                <w:szCs w:val="20"/>
              </w:rPr>
              <w:t xml:space="preserve"> </w:t>
            </w:r>
          </w:p>
          <w:p w14:paraId="20604FD1" w14:textId="77777777" w:rsidR="002F091F" w:rsidRPr="00DA4DC7" w:rsidRDefault="002F091F" w:rsidP="00252DB0">
            <w:pPr>
              <w:rPr>
                <w:rFonts w:cs="Arial"/>
                <w:i/>
                <w:color w:val="333333"/>
                <w:sz w:val="20"/>
                <w:szCs w:val="20"/>
              </w:rPr>
            </w:pPr>
            <w:r w:rsidRPr="00DA4DC7">
              <w:rPr>
                <w:rFonts w:cs="Arial"/>
                <w:i/>
                <w:sz w:val="20"/>
                <w:szCs w:val="20"/>
              </w:rPr>
              <w:t>Co- Chair MHM</w:t>
            </w:r>
          </w:p>
          <w:p w14:paraId="29E2B927" w14:textId="77777777" w:rsidR="002F091F" w:rsidRPr="00DA4DC7" w:rsidRDefault="002F091F" w:rsidP="00252DB0">
            <w:pPr>
              <w:rPr>
                <w:rFonts w:cs="Arial"/>
                <w:i/>
                <w:color w:val="333333"/>
                <w:sz w:val="20"/>
                <w:szCs w:val="20"/>
              </w:rPr>
            </w:pPr>
          </w:p>
        </w:tc>
      </w:tr>
      <w:tr w:rsidR="002F091F" w:rsidRPr="00DA4DC7" w14:paraId="5043F8BA" w14:textId="77777777" w:rsidTr="00252DB0">
        <w:tc>
          <w:tcPr>
            <w:tcW w:w="1289" w:type="dxa"/>
            <w:shd w:val="solid" w:color="BCE2EE" w:fill="auto"/>
          </w:tcPr>
          <w:p w14:paraId="019483A8" w14:textId="77777777" w:rsidR="002F091F" w:rsidRPr="00DA4DC7" w:rsidRDefault="002F091F" w:rsidP="00252DB0">
            <w:pPr>
              <w:rPr>
                <w:rFonts w:cs="Arial"/>
                <w:i/>
                <w:color w:val="000000"/>
                <w:sz w:val="20"/>
                <w:szCs w:val="20"/>
              </w:rPr>
            </w:pPr>
            <w:r w:rsidRPr="00DA4DC7">
              <w:rPr>
                <w:rFonts w:cs="Arial"/>
                <w:i/>
                <w:color w:val="000000"/>
                <w:sz w:val="20"/>
                <w:szCs w:val="20"/>
              </w:rPr>
              <w:t>10:</w:t>
            </w:r>
            <w:r>
              <w:rPr>
                <w:rFonts w:cs="Arial"/>
                <w:i/>
                <w:color w:val="000000"/>
                <w:sz w:val="20"/>
                <w:szCs w:val="20"/>
              </w:rPr>
              <w:t xml:space="preserve">20 </w:t>
            </w:r>
            <w:r w:rsidRPr="00DA4DC7">
              <w:rPr>
                <w:rFonts w:cs="Arial"/>
                <w:i/>
                <w:color w:val="000000"/>
                <w:sz w:val="20"/>
                <w:szCs w:val="20"/>
              </w:rPr>
              <w:t>am – 1</w:t>
            </w:r>
            <w:r>
              <w:rPr>
                <w:rFonts w:cs="Arial"/>
                <w:i/>
                <w:color w:val="000000"/>
                <w:sz w:val="20"/>
                <w:szCs w:val="20"/>
              </w:rPr>
              <w:t>0</w:t>
            </w:r>
            <w:r w:rsidRPr="00DA4DC7">
              <w:rPr>
                <w:rFonts w:cs="Arial"/>
                <w:i/>
                <w:color w:val="000000"/>
                <w:sz w:val="20"/>
                <w:szCs w:val="20"/>
              </w:rPr>
              <w:t>:</w:t>
            </w:r>
            <w:r>
              <w:rPr>
                <w:rFonts w:cs="Arial"/>
                <w:i/>
                <w:color w:val="000000"/>
                <w:sz w:val="20"/>
                <w:szCs w:val="20"/>
              </w:rPr>
              <w:t xml:space="preserve">30 </w:t>
            </w:r>
            <w:r w:rsidRPr="00DA4DC7">
              <w:rPr>
                <w:rFonts w:cs="Arial"/>
                <w:i/>
                <w:color w:val="000000"/>
                <w:sz w:val="20"/>
                <w:szCs w:val="20"/>
              </w:rPr>
              <w:t xml:space="preserve">am </w:t>
            </w:r>
          </w:p>
        </w:tc>
        <w:tc>
          <w:tcPr>
            <w:tcW w:w="2383" w:type="dxa"/>
            <w:shd w:val="solid" w:color="DCF1F6" w:fill="auto"/>
          </w:tcPr>
          <w:p w14:paraId="398B6FB7" w14:textId="77777777" w:rsidR="002F091F" w:rsidRPr="00DA4DC7" w:rsidRDefault="002F091F" w:rsidP="00252DB0">
            <w:pPr>
              <w:rPr>
                <w:rFonts w:cs="Arial"/>
                <w:i/>
                <w:sz w:val="20"/>
                <w:szCs w:val="20"/>
              </w:rPr>
            </w:pPr>
            <w:r w:rsidRPr="00891D9F">
              <w:rPr>
                <w:rFonts w:cs="Arial"/>
                <w:i/>
                <w:sz w:val="20"/>
                <w:szCs w:val="20"/>
              </w:rPr>
              <w:t xml:space="preserve">MHM-National &amp; Regional Context  </w:t>
            </w:r>
          </w:p>
        </w:tc>
        <w:tc>
          <w:tcPr>
            <w:tcW w:w="4001" w:type="dxa"/>
            <w:shd w:val="solid" w:color="DCF1F6" w:fill="auto"/>
            <w:vAlign w:val="center"/>
          </w:tcPr>
          <w:p w14:paraId="3549955A" w14:textId="77777777" w:rsidR="002F091F" w:rsidRDefault="002F091F" w:rsidP="002F091F">
            <w:pPr>
              <w:pStyle w:val="CommentText"/>
              <w:numPr>
                <w:ilvl w:val="0"/>
                <w:numId w:val="6"/>
              </w:numPr>
            </w:pPr>
            <w:r>
              <w:t xml:space="preserve"> </w:t>
            </w:r>
            <w:r w:rsidRPr="00CE38E7">
              <w:t>Presentation on Menstrual health and hygiene tax reforms</w:t>
            </w:r>
            <w:r>
              <w:t xml:space="preserve"> </w:t>
            </w:r>
          </w:p>
          <w:p w14:paraId="62F362C7" w14:textId="77777777" w:rsidR="002F091F" w:rsidRPr="00DA4DC7" w:rsidRDefault="002F091F" w:rsidP="00252DB0">
            <w:pPr>
              <w:pStyle w:val="ListParagraph"/>
              <w:suppressAutoHyphens w:val="0"/>
              <w:spacing w:line="276" w:lineRule="auto"/>
              <w:ind w:left="360"/>
              <w:contextualSpacing/>
              <w:rPr>
                <w:rFonts w:ascii="Arial" w:hAnsi="Arial" w:cs="Arial"/>
                <w:i/>
                <w:sz w:val="20"/>
                <w:szCs w:val="20"/>
                <w:lang w:val="en-US"/>
              </w:rPr>
            </w:pPr>
          </w:p>
        </w:tc>
        <w:tc>
          <w:tcPr>
            <w:tcW w:w="1903" w:type="dxa"/>
            <w:shd w:val="solid" w:color="DCF1F6" w:fill="auto"/>
          </w:tcPr>
          <w:p w14:paraId="2E215844" w14:textId="77777777" w:rsidR="002F091F" w:rsidRPr="00DA4DC7" w:rsidRDefault="002F091F" w:rsidP="00252DB0">
            <w:pPr>
              <w:rPr>
                <w:rFonts w:cs="Arial"/>
                <w:i/>
                <w:sz w:val="20"/>
                <w:szCs w:val="20"/>
              </w:rPr>
            </w:pPr>
            <w:proofErr w:type="spellStart"/>
            <w:r>
              <w:rPr>
                <w:rFonts w:cs="Arial"/>
                <w:i/>
                <w:sz w:val="20"/>
                <w:szCs w:val="20"/>
              </w:rPr>
              <w:t>Ms</w:t>
            </w:r>
            <w:proofErr w:type="spellEnd"/>
            <w:r>
              <w:rPr>
                <w:rFonts w:cs="Arial"/>
                <w:i/>
                <w:sz w:val="20"/>
                <w:szCs w:val="20"/>
              </w:rPr>
              <w:t xml:space="preserve"> Kiran Qazi WASH Officer UNICEF ISB</w:t>
            </w:r>
          </w:p>
        </w:tc>
      </w:tr>
      <w:tr w:rsidR="002F091F" w:rsidRPr="00DA4DC7" w14:paraId="5F20E396" w14:textId="77777777" w:rsidTr="00252DB0">
        <w:tc>
          <w:tcPr>
            <w:tcW w:w="1289" w:type="dxa"/>
            <w:shd w:val="solid" w:color="BCE2EE" w:fill="auto"/>
          </w:tcPr>
          <w:p w14:paraId="5AA9D11C" w14:textId="77777777" w:rsidR="002F091F" w:rsidRPr="00DA4DC7" w:rsidRDefault="002F091F" w:rsidP="00252DB0">
            <w:pPr>
              <w:rPr>
                <w:rFonts w:cs="Arial"/>
                <w:i/>
                <w:color w:val="000000"/>
                <w:sz w:val="20"/>
                <w:szCs w:val="20"/>
              </w:rPr>
            </w:pPr>
            <w:r w:rsidRPr="00DA4DC7">
              <w:rPr>
                <w:rFonts w:cs="Arial"/>
                <w:i/>
                <w:color w:val="000000"/>
                <w:sz w:val="20"/>
                <w:szCs w:val="20"/>
              </w:rPr>
              <w:t>1</w:t>
            </w:r>
            <w:r>
              <w:rPr>
                <w:rFonts w:cs="Arial"/>
                <w:i/>
                <w:color w:val="000000"/>
                <w:sz w:val="20"/>
                <w:szCs w:val="20"/>
              </w:rPr>
              <w:t>0</w:t>
            </w:r>
            <w:r w:rsidRPr="00DA4DC7">
              <w:rPr>
                <w:rFonts w:cs="Arial"/>
                <w:i/>
                <w:color w:val="000000"/>
                <w:sz w:val="20"/>
                <w:szCs w:val="20"/>
              </w:rPr>
              <w:t>:</w:t>
            </w:r>
            <w:r>
              <w:rPr>
                <w:rFonts w:cs="Arial"/>
                <w:i/>
                <w:color w:val="000000"/>
                <w:sz w:val="20"/>
                <w:szCs w:val="20"/>
              </w:rPr>
              <w:t xml:space="preserve">30 </w:t>
            </w:r>
            <w:r w:rsidRPr="00DA4DC7">
              <w:rPr>
                <w:rFonts w:cs="Arial"/>
                <w:i/>
                <w:color w:val="000000"/>
                <w:sz w:val="20"/>
                <w:szCs w:val="20"/>
              </w:rPr>
              <w:t>am – 1</w:t>
            </w:r>
            <w:r>
              <w:rPr>
                <w:rFonts w:cs="Arial"/>
                <w:i/>
                <w:color w:val="000000"/>
                <w:sz w:val="20"/>
                <w:szCs w:val="20"/>
              </w:rPr>
              <w:t>0</w:t>
            </w:r>
            <w:r w:rsidRPr="00DA4DC7">
              <w:rPr>
                <w:rFonts w:cs="Arial"/>
                <w:i/>
                <w:color w:val="000000"/>
                <w:sz w:val="20"/>
                <w:szCs w:val="20"/>
              </w:rPr>
              <w:t>:</w:t>
            </w:r>
            <w:r>
              <w:rPr>
                <w:rFonts w:cs="Arial"/>
                <w:i/>
                <w:color w:val="000000"/>
                <w:sz w:val="20"/>
                <w:szCs w:val="20"/>
              </w:rPr>
              <w:t>40 a</w:t>
            </w:r>
            <w:r w:rsidRPr="00DA4DC7">
              <w:rPr>
                <w:rFonts w:cs="Arial"/>
                <w:i/>
                <w:color w:val="000000"/>
                <w:sz w:val="20"/>
                <w:szCs w:val="20"/>
              </w:rPr>
              <w:t>m</w:t>
            </w:r>
            <w:r>
              <w:rPr>
                <w:rFonts w:cs="Arial"/>
                <w:i/>
                <w:color w:val="000000"/>
                <w:sz w:val="20"/>
                <w:szCs w:val="20"/>
              </w:rPr>
              <w:t xml:space="preserve"> </w:t>
            </w:r>
          </w:p>
        </w:tc>
        <w:tc>
          <w:tcPr>
            <w:tcW w:w="2383" w:type="dxa"/>
            <w:shd w:val="solid" w:color="DCF1F6" w:fill="auto"/>
          </w:tcPr>
          <w:p w14:paraId="3FC7FB56" w14:textId="77777777" w:rsidR="002F091F" w:rsidRPr="00DA4DC7" w:rsidRDefault="002F091F" w:rsidP="00252DB0">
            <w:pPr>
              <w:rPr>
                <w:rFonts w:cs="Arial"/>
                <w:i/>
                <w:sz w:val="20"/>
                <w:szCs w:val="20"/>
              </w:rPr>
            </w:pPr>
            <w:r>
              <w:rPr>
                <w:rFonts w:cs="Arial"/>
                <w:i/>
                <w:sz w:val="20"/>
                <w:szCs w:val="20"/>
              </w:rPr>
              <w:t xml:space="preserve">Making MHM products accessible to all </w:t>
            </w:r>
          </w:p>
        </w:tc>
        <w:tc>
          <w:tcPr>
            <w:tcW w:w="4001" w:type="dxa"/>
            <w:shd w:val="solid" w:color="DCF1F6" w:fill="auto"/>
            <w:vAlign w:val="center"/>
          </w:tcPr>
          <w:p w14:paraId="7601D5C0" w14:textId="77777777" w:rsidR="002F091F" w:rsidRDefault="002F091F" w:rsidP="002F091F">
            <w:pPr>
              <w:pStyle w:val="ListParagraph"/>
              <w:numPr>
                <w:ilvl w:val="0"/>
                <w:numId w:val="6"/>
              </w:numPr>
              <w:suppressAutoHyphens w:val="0"/>
              <w:spacing w:line="276" w:lineRule="auto"/>
              <w:contextualSpacing/>
              <w:rPr>
                <w:rFonts w:ascii="Arial" w:hAnsi="Arial" w:cs="Arial"/>
                <w:i/>
                <w:sz w:val="20"/>
                <w:szCs w:val="20"/>
              </w:rPr>
            </w:pPr>
            <w:r>
              <w:rPr>
                <w:rFonts w:ascii="Arial" w:hAnsi="Arial" w:cs="Arial"/>
                <w:i/>
                <w:sz w:val="20"/>
                <w:szCs w:val="20"/>
              </w:rPr>
              <w:t xml:space="preserve">Presentation by </w:t>
            </w:r>
            <w:proofErr w:type="spellStart"/>
            <w:r>
              <w:rPr>
                <w:rFonts w:ascii="Arial" w:hAnsi="Arial" w:cs="Arial"/>
                <w:i/>
                <w:sz w:val="20"/>
                <w:szCs w:val="20"/>
              </w:rPr>
              <w:t>Sentax</w:t>
            </w:r>
            <w:proofErr w:type="spellEnd"/>
            <w:r>
              <w:rPr>
                <w:rFonts w:ascii="Arial" w:hAnsi="Arial" w:cs="Arial"/>
                <w:i/>
                <w:sz w:val="20"/>
                <w:szCs w:val="20"/>
              </w:rPr>
              <w:t xml:space="preserve"> as A</w:t>
            </w:r>
            <w:r w:rsidRPr="00A44425">
              <w:rPr>
                <w:rFonts w:ascii="Arial" w:hAnsi="Arial" w:cs="Arial"/>
                <w:i/>
                <w:sz w:val="20"/>
                <w:szCs w:val="20"/>
              </w:rPr>
              <w:t>nalysis of the impact of taxes on the affordability and accessibility of MHM products and Overview of any existing tax policies on exemptions</w:t>
            </w:r>
          </w:p>
          <w:p w14:paraId="3F7219D7" w14:textId="77777777" w:rsidR="002F091F" w:rsidRPr="00DA4DC7" w:rsidRDefault="002F091F" w:rsidP="00252DB0">
            <w:pPr>
              <w:pStyle w:val="ListParagraph"/>
              <w:suppressAutoHyphens w:val="0"/>
              <w:spacing w:line="276" w:lineRule="auto"/>
              <w:ind w:left="360"/>
              <w:contextualSpacing/>
              <w:rPr>
                <w:rFonts w:ascii="Arial" w:hAnsi="Arial" w:cs="Arial"/>
                <w:i/>
                <w:sz w:val="20"/>
                <w:szCs w:val="20"/>
              </w:rPr>
            </w:pPr>
          </w:p>
        </w:tc>
        <w:tc>
          <w:tcPr>
            <w:tcW w:w="1903" w:type="dxa"/>
            <w:shd w:val="solid" w:color="DCF1F6" w:fill="auto"/>
          </w:tcPr>
          <w:p w14:paraId="175626F3" w14:textId="77777777" w:rsidR="002F091F" w:rsidRPr="00DA4DC7" w:rsidRDefault="002F091F" w:rsidP="00252DB0">
            <w:pPr>
              <w:rPr>
                <w:rFonts w:cs="Arial"/>
                <w:i/>
                <w:sz w:val="20"/>
                <w:szCs w:val="20"/>
              </w:rPr>
            </w:pPr>
            <w:proofErr w:type="spellStart"/>
            <w:r>
              <w:rPr>
                <w:rFonts w:cs="Arial"/>
                <w:i/>
                <w:sz w:val="20"/>
                <w:szCs w:val="20"/>
              </w:rPr>
              <w:t>Ms</w:t>
            </w:r>
            <w:proofErr w:type="spellEnd"/>
            <w:r>
              <w:rPr>
                <w:rFonts w:cs="Arial"/>
                <w:i/>
                <w:sz w:val="20"/>
                <w:szCs w:val="20"/>
              </w:rPr>
              <w:t xml:space="preserve"> </w:t>
            </w:r>
            <w:proofErr w:type="spellStart"/>
            <w:r>
              <w:rPr>
                <w:rFonts w:cs="Arial"/>
                <w:i/>
                <w:sz w:val="20"/>
                <w:szCs w:val="20"/>
              </w:rPr>
              <w:t>Erum</w:t>
            </w:r>
            <w:proofErr w:type="spellEnd"/>
            <w:r>
              <w:rPr>
                <w:rFonts w:cs="Arial"/>
                <w:i/>
                <w:sz w:val="20"/>
                <w:szCs w:val="20"/>
              </w:rPr>
              <w:t xml:space="preserve"> Adnan </w:t>
            </w:r>
            <w:proofErr w:type="spellStart"/>
            <w:r>
              <w:rPr>
                <w:rFonts w:cs="Arial"/>
                <w:i/>
                <w:sz w:val="20"/>
                <w:szCs w:val="20"/>
              </w:rPr>
              <w:t>Santex</w:t>
            </w:r>
            <w:proofErr w:type="spellEnd"/>
            <w:r>
              <w:rPr>
                <w:rFonts w:cs="Arial"/>
                <w:i/>
                <w:sz w:val="20"/>
                <w:szCs w:val="20"/>
              </w:rPr>
              <w:t xml:space="preserve"> </w:t>
            </w:r>
          </w:p>
        </w:tc>
      </w:tr>
      <w:tr w:rsidR="002F091F" w:rsidRPr="00DA4DC7" w14:paraId="069B75E2" w14:textId="77777777" w:rsidTr="00252DB0">
        <w:tc>
          <w:tcPr>
            <w:tcW w:w="1289" w:type="dxa"/>
            <w:shd w:val="solid" w:color="BCE2EE" w:fill="auto"/>
          </w:tcPr>
          <w:p w14:paraId="0BC7CAE3" w14:textId="77777777" w:rsidR="002F091F" w:rsidRPr="00DA4DC7" w:rsidRDefault="002F091F" w:rsidP="00252DB0">
            <w:pPr>
              <w:rPr>
                <w:rFonts w:cs="Arial"/>
                <w:i/>
                <w:color w:val="000000"/>
                <w:sz w:val="20"/>
                <w:szCs w:val="20"/>
              </w:rPr>
            </w:pPr>
            <w:r w:rsidRPr="00DA4DC7">
              <w:rPr>
                <w:rFonts w:cs="Arial"/>
                <w:i/>
                <w:color w:val="000000"/>
                <w:sz w:val="20"/>
                <w:szCs w:val="20"/>
              </w:rPr>
              <w:t>1</w:t>
            </w:r>
            <w:r>
              <w:rPr>
                <w:rFonts w:cs="Arial"/>
                <w:i/>
                <w:color w:val="000000"/>
                <w:sz w:val="20"/>
                <w:szCs w:val="20"/>
              </w:rPr>
              <w:t>0</w:t>
            </w:r>
            <w:r w:rsidRPr="00DA4DC7">
              <w:rPr>
                <w:rFonts w:cs="Arial"/>
                <w:i/>
                <w:color w:val="000000"/>
                <w:sz w:val="20"/>
                <w:szCs w:val="20"/>
              </w:rPr>
              <w:t>:</w:t>
            </w:r>
            <w:r>
              <w:rPr>
                <w:rFonts w:cs="Arial"/>
                <w:i/>
                <w:color w:val="000000"/>
                <w:sz w:val="20"/>
                <w:szCs w:val="20"/>
              </w:rPr>
              <w:t xml:space="preserve">40 </w:t>
            </w:r>
            <w:r w:rsidRPr="00DA4DC7">
              <w:rPr>
                <w:rFonts w:cs="Arial"/>
                <w:i/>
                <w:color w:val="000000"/>
                <w:sz w:val="20"/>
                <w:szCs w:val="20"/>
              </w:rPr>
              <w:t xml:space="preserve">am – </w:t>
            </w:r>
          </w:p>
        </w:tc>
        <w:tc>
          <w:tcPr>
            <w:tcW w:w="2383" w:type="dxa"/>
            <w:shd w:val="solid" w:color="DCF1F6" w:fill="auto"/>
          </w:tcPr>
          <w:p w14:paraId="0ABF0E55" w14:textId="77777777" w:rsidR="002F091F" w:rsidRPr="00DA4DC7" w:rsidRDefault="002F091F" w:rsidP="00252DB0">
            <w:pPr>
              <w:rPr>
                <w:rFonts w:cs="Arial"/>
                <w:i/>
                <w:color w:val="000000"/>
                <w:sz w:val="20"/>
                <w:szCs w:val="20"/>
              </w:rPr>
            </w:pPr>
            <w:r w:rsidRPr="00DA4DC7">
              <w:rPr>
                <w:rFonts w:cs="Arial"/>
                <w:i/>
                <w:color w:val="000000"/>
                <w:sz w:val="20"/>
                <w:szCs w:val="20"/>
              </w:rPr>
              <w:t>Panel Discussions</w:t>
            </w:r>
          </w:p>
        </w:tc>
        <w:tc>
          <w:tcPr>
            <w:tcW w:w="4001" w:type="dxa"/>
            <w:shd w:val="solid" w:color="DCF1F6" w:fill="auto"/>
            <w:vAlign w:val="center"/>
          </w:tcPr>
          <w:p w14:paraId="5E957844" w14:textId="77777777" w:rsidR="002F091F" w:rsidRPr="00DA4DC7" w:rsidRDefault="002F091F" w:rsidP="002F091F">
            <w:pPr>
              <w:pStyle w:val="ListParagraph"/>
              <w:numPr>
                <w:ilvl w:val="0"/>
                <w:numId w:val="7"/>
              </w:numPr>
              <w:rPr>
                <w:rFonts w:ascii="Arial" w:hAnsi="Arial" w:cs="Arial"/>
                <w:i/>
                <w:sz w:val="20"/>
                <w:szCs w:val="20"/>
                <w:lang w:val="en-US"/>
              </w:rPr>
            </w:pPr>
            <w:r w:rsidRPr="00DA4DC7">
              <w:rPr>
                <w:rFonts w:ascii="Arial" w:hAnsi="Arial" w:cs="Arial"/>
                <w:i/>
                <w:sz w:val="20"/>
                <w:szCs w:val="20"/>
              </w:rPr>
              <w:t>Need of Advocacy and Policy Recommendations, media and other stakeholders engagement</w:t>
            </w:r>
          </w:p>
        </w:tc>
        <w:tc>
          <w:tcPr>
            <w:tcW w:w="1903" w:type="dxa"/>
            <w:shd w:val="solid" w:color="DCF1F6" w:fill="auto"/>
          </w:tcPr>
          <w:p w14:paraId="2733BB0C" w14:textId="77777777" w:rsidR="002F091F" w:rsidRPr="00DA4DC7" w:rsidRDefault="002F091F" w:rsidP="00252DB0">
            <w:pPr>
              <w:rPr>
                <w:rFonts w:cs="Arial"/>
                <w:i/>
                <w:color w:val="333333"/>
                <w:sz w:val="20"/>
                <w:szCs w:val="20"/>
              </w:rPr>
            </w:pPr>
            <w:proofErr w:type="spellStart"/>
            <w:r>
              <w:rPr>
                <w:rFonts w:cs="Arial"/>
                <w:i/>
                <w:color w:val="333333"/>
                <w:sz w:val="20"/>
                <w:szCs w:val="20"/>
              </w:rPr>
              <w:t>Ms</w:t>
            </w:r>
            <w:proofErr w:type="spellEnd"/>
            <w:r>
              <w:rPr>
                <w:rFonts w:cs="Arial"/>
                <w:i/>
                <w:color w:val="333333"/>
                <w:sz w:val="20"/>
                <w:szCs w:val="20"/>
              </w:rPr>
              <w:t xml:space="preserve"> </w:t>
            </w:r>
            <w:proofErr w:type="spellStart"/>
            <w:r w:rsidRPr="00DA4DC7">
              <w:rPr>
                <w:rFonts w:cs="Arial"/>
                <w:i/>
                <w:color w:val="333333"/>
                <w:sz w:val="20"/>
                <w:szCs w:val="20"/>
              </w:rPr>
              <w:t>Shahana</w:t>
            </w:r>
            <w:proofErr w:type="spellEnd"/>
            <w:r w:rsidRPr="00DA4DC7">
              <w:rPr>
                <w:rFonts w:cs="Arial"/>
                <w:i/>
                <w:color w:val="333333"/>
                <w:sz w:val="20"/>
                <w:szCs w:val="20"/>
              </w:rPr>
              <w:t xml:space="preserve"> Tabassum</w:t>
            </w:r>
          </w:p>
        </w:tc>
      </w:tr>
      <w:tr w:rsidR="002F091F" w:rsidRPr="00DA4DC7" w14:paraId="61A74A67" w14:textId="77777777" w:rsidTr="00252DB0">
        <w:tc>
          <w:tcPr>
            <w:tcW w:w="1289" w:type="dxa"/>
            <w:shd w:val="solid" w:color="BCE2EE" w:fill="auto"/>
          </w:tcPr>
          <w:p w14:paraId="15060D43" w14:textId="77777777" w:rsidR="002F091F" w:rsidRPr="00DA4DC7" w:rsidRDefault="002F091F" w:rsidP="00252DB0">
            <w:pPr>
              <w:rPr>
                <w:rFonts w:cs="Arial"/>
                <w:i/>
                <w:color w:val="000000"/>
                <w:sz w:val="20"/>
                <w:szCs w:val="20"/>
              </w:rPr>
            </w:pPr>
            <w:r w:rsidRPr="00891D9F">
              <w:rPr>
                <w:rFonts w:cs="Arial"/>
                <w:i/>
                <w:color w:val="000000"/>
                <w:sz w:val="20"/>
                <w:szCs w:val="20"/>
              </w:rPr>
              <w:t>1</w:t>
            </w:r>
            <w:r>
              <w:rPr>
                <w:rFonts w:cs="Arial"/>
                <w:i/>
                <w:color w:val="000000"/>
                <w:sz w:val="20"/>
                <w:szCs w:val="20"/>
              </w:rPr>
              <w:t>0</w:t>
            </w:r>
            <w:r w:rsidRPr="00891D9F">
              <w:rPr>
                <w:rFonts w:cs="Arial"/>
                <w:i/>
                <w:color w:val="000000"/>
                <w:sz w:val="20"/>
                <w:szCs w:val="20"/>
              </w:rPr>
              <w:t>:</w:t>
            </w:r>
            <w:r>
              <w:rPr>
                <w:rFonts w:cs="Arial"/>
                <w:i/>
                <w:color w:val="000000"/>
                <w:sz w:val="20"/>
                <w:szCs w:val="20"/>
              </w:rPr>
              <w:t>4</w:t>
            </w:r>
            <w:r w:rsidRPr="00891D9F">
              <w:rPr>
                <w:rFonts w:cs="Arial"/>
                <w:i/>
                <w:color w:val="000000"/>
                <w:sz w:val="20"/>
                <w:szCs w:val="20"/>
              </w:rPr>
              <w:t xml:space="preserve">0 </w:t>
            </w:r>
            <w:r>
              <w:rPr>
                <w:rFonts w:cs="Arial"/>
                <w:i/>
                <w:color w:val="000000"/>
                <w:sz w:val="20"/>
                <w:szCs w:val="20"/>
              </w:rPr>
              <w:t>a</w:t>
            </w:r>
            <w:r w:rsidRPr="00891D9F">
              <w:rPr>
                <w:rFonts w:cs="Arial"/>
                <w:i/>
                <w:color w:val="000000"/>
                <w:sz w:val="20"/>
                <w:szCs w:val="20"/>
              </w:rPr>
              <w:t>m – 12:</w:t>
            </w:r>
            <w:r>
              <w:rPr>
                <w:rFonts w:cs="Arial"/>
                <w:i/>
                <w:color w:val="000000"/>
                <w:sz w:val="20"/>
                <w:szCs w:val="20"/>
              </w:rPr>
              <w:t>0</w:t>
            </w:r>
            <w:r w:rsidRPr="00891D9F">
              <w:rPr>
                <w:rFonts w:cs="Arial"/>
                <w:i/>
                <w:color w:val="000000"/>
                <w:sz w:val="20"/>
                <w:szCs w:val="20"/>
              </w:rPr>
              <w:t>0 pm</w:t>
            </w:r>
          </w:p>
        </w:tc>
        <w:tc>
          <w:tcPr>
            <w:tcW w:w="2383" w:type="dxa"/>
            <w:shd w:val="solid" w:color="DCF1F6" w:fill="auto"/>
          </w:tcPr>
          <w:p w14:paraId="2437729F" w14:textId="77777777" w:rsidR="002F091F" w:rsidRPr="00DA4DC7" w:rsidRDefault="002F091F" w:rsidP="00252DB0">
            <w:pPr>
              <w:rPr>
                <w:rFonts w:cs="Arial"/>
                <w:i/>
                <w:color w:val="000000"/>
                <w:sz w:val="20"/>
                <w:szCs w:val="20"/>
              </w:rPr>
            </w:pPr>
            <w:r>
              <w:rPr>
                <w:rFonts w:cs="Arial"/>
                <w:i/>
                <w:color w:val="000000"/>
                <w:sz w:val="20"/>
                <w:szCs w:val="20"/>
              </w:rPr>
              <w:t>Q&amp;A</w:t>
            </w:r>
          </w:p>
        </w:tc>
        <w:tc>
          <w:tcPr>
            <w:tcW w:w="4001" w:type="dxa"/>
            <w:shd w:val="solid" w:color="DCF1F6" w:fill="auto"/>
            <w:vAlign w:val="center"/>
          </w:tcPr>
          <w:p w14:paraId="7E3508D6" w14:textId="77777777" w:rsidR="002F091F" w:rsidRPr="00DA4DC7" w:rsidRDefault="002F091F" w:rsidP="002F091F">
            <w:pPr>
              <w:pStyle w:val="ListParagraph"/>
              <w:numPr>
                <w:ilvl w:val="0"/>
                <w:numId w:val="7"/>
              </w:numPr>
              <w:rPr>
                <w:rFonts w:ascii="Arial" w:hAnsi="Arial" w:cs="Arial"/>
                <w:i/>
                <w:sz w:val="20"/>
                <w:szCs w:val="20"/>
              </w:rPr>
            </w:pPr>
            <w:r>
              <w:rPr>
                <w:rFonts w:ascii="Arial" w:hAnsi="Arial" w:cs="Arial"/>
                <w:i/>
                <w:sz w:val="20"/>
                <w:szCs w:val="20"/>
              </w:rPr>
              <w:t xml:space="preserve">Questions to Technical &amp; policy makers  panellists </w:t>
            </w:r>
          </w:p>
        </w:tc>
        <w:tc>
          <w:tcPr>
            <w:tcW w:w="1903" w:type="dxa"/>
            <w:shd w:val="solid" w:color="DCF1F6" w:fill="auto"/>
          </w:tcPr>
          <w:p w14:paraId="53A0FA18" w14:textId="77777777" w:rsidR="002F091F" w:rsidRDefault="002F091F" w:rsidP="00252DB0">
            <w:pPr>
              <w:rPr>
                <w:rFonts w:cs="Arial"/>
                <w:i/>
                <w:color w:val="333333"/>
                <w:sz w:val="20"/>
                <w:szCs w:val="20"/>
              </w:rPr>
            </w:pPr>
          </w:p>
        </w:tc>
      </w:tr>
      <w:tr w:rsidR="002F091F" w:rsidRPr="00DA4DC7" w14:paraId="2F7A7642" w14:textId="77777777" w:rsidTr="00252DB0">
        <w:tc>
          <w:tcPr>
            <w:tcW w:w="1289" w:type="dxa"/>
            <w:shd w:val="solid" w:color="BCE2EE" w:fill="auto"/>
          </w:tcPr>
          <w:p w14:paraId="69DE2988" w14:textId="77777777" w:rsidR="002F091F" w:rsidRDefault="002F091F" w:rsidP="00252DB0">
            <w:pPr>
              <w:rPr>
                <w:rFonts w:cs="Arial"/>
                <w:i/>
                <w:color w:val="000000"/>
                <w:sz w:val="20"/>
                <w:szCs w:val="20"/>
              </w:rPr>
            </w:pPr>
            <w:r>
              <w:rPr>
                <w:rFonts w:cs="Arial"/>
                <w:i/>
                <w:color w:val="000000"/>
                <w:sz w:val="20"/>
                <w:szCs w:val="20"/>
              </w:rPr>
              <w:lastRenderedPageBreak/>
              <w:t>12:00am</w:t>
            </w:r>
          </w:p>
          <w:p w14:paraId="0AEC37A0" w14:textId="77777777" w:rsidR="002F091F" w:rsidRPr="00891D9F" w:rsidRDefault="002F091F" w:rsidP="00252DB0">
            <w:pPr>
              <w:rPr>
                <w:rFonts w:cs="Arial"/>
                <w:i/>
                <w:color w:val="000000"/>
                <w:sz w:val="20"/>
                <w:szCs w:val="20"/>
              </w:rPr>
            </w:pPr>
            <w:r>
              <w:rPr>
                <w:rFonts w:cs="Arial"/>
                <w:i/>
                <w:color w:val="000000"/>
                <w:sz w:val="20"/>
                <w:szCs w:val="20"/>
              </w:rPr>
              <w:t>12:20 pm</w:t>
            </w:r>
          </w:p>
        </w:tc>
        <w:tc>
          <w:tcPr>
            <w:tcW w:w="2383" w:type="dxa"/>
            <w:shd w:val="solid" w:color="DCF1F6" w:fill="auto"/>
          </w:tcPr>
          <w:p w14:paraId="231EBA36" w14:textId="77777777" w:rsidR="002F091F" w:rsidRDefault="002F091F" w:rsidP="00252DB0">
            <w:pPr>
              <w:rPr>
                <w:rFonts w:cs="Arial"/>
                <w:i/>
                <w:color w:val="000000"/>
                <w:sz w:val="20"/>
                <w:szCs w:val="20"/>
              </w:rPr>
            </w:pPr>
          </w:p>
        </w:tc>
        <w:tc>
          <w:tcPr>
            <w:tcW w:w="4001" w:type="dxa"/>
            <w:shd w:val="solid" w:color="DCF1F6" w:fill="auto"/>
            <w:vAlign w:val="center"/>
          </w:tcPr>
          <w:p w14:paraId="6CDA6F39" w14:textId="77777777" w:rsidR="002F091F" w:rsidRDefault="002F091F" w:rsidP="002F091F">
            <w:pPr>
              <w:pStyle w:val="ListParagraph"/>
              <w:numPr>
                <w:ilvl w:val="0"/>
                <w:numId w:val="7"/>
              </w:numPr>
              <w:rPr>
                <w:rFonts w:ascii="Arial" w:hAnsi="Arial" w:cs="Arial"/>
                <w:i/>
                <w:sz w:val="20"/>
                <w:szCs w:val="20"/>
              </w:rPr>
            </w:pPr>
            <w:r>
              <w:rPr>
                <w:rFonts w:ascii="Arial" w:hAnsi="Arial" w:cs="Arial"/>
                <w:i/>
                <w:sz w:val="20"/>
                <w:szCs w:val="20"/>
              </w:rPr>
              <w:t xml:space="preserve">Questions to decision maker Parliamentarian  panellists </w:t>
            </w:r>
          </w:p>
        </w:tc>
        <w:tc>
          <w:tcPr>
            <w:tcW w:w="1903" w:type="dxa"/>
            <w:shd w:val="solid" w:color="DCF1F6" w:fill="auto"/>
          </w:tcPr>
          <w:p w14:paraId="12E9D419" w14:textId="77777777" w:rsidR="002F091F" w:rsidRDefault="002F091F" w:rsidP="00252DB0">
            <w:pPr>
              <w:rPr>
                <w:rFonts w:cs="Arial"/>
                <w:i/>
                <w:color w:val="333333"/>
                <w:sz w:val="20"/>
                <w:szCs w:val="20"/>
              </w:rPr>
            </w:pPr>
          </w:p>
        </w:tc>
      </w:tr>
      <w:tr w:rsidR="002F091F" w:rsidRPr="00DA4DC7" w14:paraId="0365AFC5" w14:textId="77777777" w:rsidTr="00252DB0">
        <w:tc>
          <w:tcPr>
            <w:tcW w:w="1289" w:type="dxa"/>
            <w:shd w:val="solid" w:color="BCE2EE" w:fill="auto"/>
          </w:tcPr>
          <w:p w14:paraId="08179E24" w14:textId="77777777" w:rsidR="002F091F" w:rsidRPr="00891D9F" w:rsidRDefault="002F091F" w:rsidP="00252DB0">
            <w:pPr>
              <w:rPr>
                <w:rFonts w:cs="Arial"/>
                <w:i/>
                <w:color w:val="000000"/>
                <w:sz w:val="20"/>
                <w:szCs w:val="20"/>
              </w:rPr>
            </w:pPr>
          </w:p>
        </w:tc>
        <w:tc>
          <w:tcPr>
            <w:tcW w:w="2383" w:type="dxa"/>
            <w:shd w:val="solid" w:color="DCF1F6" w:fill="auto"/>
          </w:tcPr>
          <w:p w14:paraId="0D1A8E98" w14:textId="77777777" w:rsidR="002F091F" w:rsidRDefault="002F091F" w:rsidP="00252DB0">
            <w:pPr>
              <w:rPr>
                <w:rFonts w:cs="Arial"/>
                <w:i/>
                <w:color w:val="000000"/>
                <w:sz w:val="20"/>
                <w:szCs w:val="20"/>
              </w:rPr>
            </w:pPr>
          </w:p>
        </w:tc>
        <w:tc>
          <w:tcPr>
            <w:tcW w:w="4001" w:type="dxa"/>
            <w:shd w:val="solid" w:color="DCF1F6" w:fill="auto"/>
            <w:vAlign w:val="center"/>
          </w:tcPr>
          <w:p w14:paraId="4EDD0395" w14:textId="77777777" w:rsidR="002F091F" w:rsidRPr="00C40082" w:rsidRDefault="002F091F" w:rsidP="00252DB0">
            <w:pPr>
              <w:rPr>
                <w:rFonts w:cs="Arial"/>
                <w:i/>
                <w:sz w:val="20"/>
                <w:szCs w:val="20"/>
              </w:rPr>
            </w:pPr>
          </w:p>
        </w:tc>
        <w:tc>
          <w:tcPr>
            <w:tcW w:w="1903" w:type="dxa"/>
            <w:shd w:val="solid" w:color="DCF1F6" w:fill="auto"/>
          </w:tcPr>
          <w:p w14:paraId="0FDF44F9" w14:textId="77777777" w:rsidR="002F091F" w:rsidRDefault="002F091F" w:rsidP="00252DB0">
            <w:pPr>
              <w:rPr>
                <w:rFonts w:cs="Arial"/>
                <w:i/>
                <w:color w:val="333333"/>
                <w:sz w:val="20"/>
                <w:szCs w:val="20"/>
              </w:rPr>
            </w:pPr>
          </w:p>
        </w:tc>
      </w:tr>
      <w:tr w:rsidR="002F091F" w:rsidRPr="00DA4DC7" w14:paraId="41895DC0" w14:textId="77777777" w:rsidTr="00252DB0">
        <w:tc>
          <w:tcPr>
            <w:tcW w:w="1289" w:type="dxa"/>
            <w:shd w:val="solid" w:color="BCE2EE" w:fill="auto"/>
          </w:tcPr>
          <w:p w14:paraId="6F14CB97" w14:textId="77777777" w:rsidR="002F091F" w:rsidRPr="00891D9F" w:rsidRDefault="002F091F" w:rsidP="00252DB0">
            <w:pPr>
              <w:rPr>
                <w:rFonts w:cs="Arial"/>
                <w:i/>
                <w:color w:val="000000"/>
                <w:sz w:val="20"/>
                <w:szCs w:val="20"/>
              </w:rPr>
            </w:pPr>
            <w:r w:rsidRPr="00CD10CD">
              <w:rPr>
                <w:rFonts w:cs="Arial"/>
                <w:i/>
                <w:color w:val="000000"/>
                <w:sz w:val="20"/>
                <w:szCs w:val="20"/>
              </w:rPr>
              <w:t>12:</w:t>
            </w:r>
            <w:r>
              <w:rPr>
                <w:rFonts w:cs="Arial"/>
                <w:i/>
                <w:color w:val="000000"/>
                <w:sz w:val="20"/>
                <w:szCs w:val="20"/>
              </w:rPr>
              <w:t>20</w:t>
            </w:r>
            <w:r w:rsidRPr="00CD10CD">
              <w:rPr>
                <w:rFonts w:cs="Arial"/>
                <w:i/>
                <w:color w:val="000000"/>
                <w:sz w:val="20"/>
                <w:szCs w:val="20"/>
              </w:rPr>
              <w:t xml:space="preserve"> pm – 12:</w:t>
            </w:r>
            <w:r>
              <w:rPr>
                <w:rFonts w:cs="Arial"/>
                <w:i/>
                <w:color w:val="000000"/>
                <w:sz w:val="20"/>
                <w:szCs w:val="20"/>
              </w:rPr>
              <w:t>30</w:t>
            </w:r>
            <w:r w:rsidRPr="00CD10CD">
              <w:rPr>
                <w:rFonts w:cs="Arial"/>
                <w:i/>
                <w:color w:val="000000"/>
                <w:sz w:val="20"/>
                <w:szCs w:val="20"/>
              </w:rPr>
              <w:t xml:space="preserve"> pm</w:t>
            </w:r>
          </w:p>
        </w:tc>
        <w:tc>
          <w:tcPr>
            <w:tcW w:w="2383" w:type="dxa"/>
            <w:shd w:val="solid" w:color="DCF1F6" w:fill="auto"/>
          </w:tcPr>
          <w:p w14:paraId="0BD35473" w14:textId="77777777" w:rsidR="002F091F" w:rsidRDefault="002F091F" w:rsidP="00252DB0">
            <w:pPr>
              <w:rPr>
                <w:rFonts w:cs="Arial"/>
                <w:i/>
                <w:color w:val="000000"/>
                <w:sz w:val="20"/>
                <w:szCs w:val="20"/>
              </w:rPr>
            </w:pPr>
            <w:r>
              <w:rPr>
                <w:rFonts w:cs="Arial"/>
                <w:i/>
                <w:color w:val="000000"/>
                <w:sz w:val="20"/>
                <w:szCs w:val="20"/>
              </w:rPr>
              <w:t xml:space="preserve"> </w:t>
            </w:r>
            <w:r w:rsidRPr="00CD10CD">
              <w:rPr>
                <w:rFonts w:cs="Arial"/>
                <w:i/>
                <w:color w:val="000000"/>
                <w:sz w:val="20"/>
                <w:szCs w:val="20"/>
              </w:rPr>
              <w:t>FBR’s Perspective</w:t>
            </w:r>
            <w:r>
              <w:rPr>
                <w:rFonts w:cs="Arial"/>
                <w:i/>
                <w:color w:val="000000"/>
                <w:sz w:val="20"/>
                <w:szCs w:val="20"/>
              </w:rPr>
              <w:t xml:space="preserve"> </w:t>
            </w:r>
          </w:p>
        </w:tc>
        <w:tc>
          <w:tcPr>
            <w:tcW w:w="4001" w:type="dxa"/>
            <w:shd w:val="solid" w:color="DCF1F6" w:fill="auto"/>
            <w:vAlign w:val="center"/>
          </w:tcPr>
          <w:p w14:paraId="455B652B" w14:textId="77777777" w:rsidR="002F091F" w:rsidRPr="00CD10CD" w:rsidRDefault="002F091F" w:rsidP="002F091F">
            <w:pPr>
              <w:pStyle w:val="ListParagraph"/>
              <w:numPr>
                <w:ilvl w:val="0"/>
                <w:numId w:val="7"/>
              </w:numPr>
              <w:rPr>
                <w:rFonts w:ascii="Arial" w:hAnsi="Arial" w:cs="Arial"/>
                <w:i/>
                <w:sz w:val="20"/>
                <w:szCs w:val="20"/>
              </w:rPr>
            </w:pPr>
            <w:r w:rsidRPr="00CD10CD">
              <w:rPr>
                <w:rFonts w:ascii="Arial" w:hAnsi="Arial" w:cs="Arial"/>
                <w:i/>
                <w:sz w:val="20"/>
                <w:szCs w:val="20"/>
              </w:rPr>
              <w:t>MHM and the Prospects for the Tax Reforms</w:t>
            </w:r>
          </w:p>
        </w:tc>
        <w:tc>
          <w:tcPr>
            <w:tcW w:w="1903" w:type="dxa"/>
            <w:shd w:val="solid" w:color="DCF1F6" w:fill="auto"/>
          </w:tcPr>
          <w:p w14:paraId="5E44EE99" w14:textId="77777777" w:rsidR="002F091F" w:rsidRDefault="002F091F" w:rsidP="00252DB0">
            <w:pPr>
              <w:rPr>
                <w:rFonts w:cs="Arial"/>
                <w:i/>
                <w:color w:val="333333"/>
                <w:sz w:val="20"/>
                <w:szCs w:val="20"/>
              </w:rPr>
            </w:pPr>
            <w:proofErr w:type="spellStart"/>
            <w:r>
              <w:rPr>
                <w:rFonts w:cs="Arial"/>
                <w:i/>
                <w:color w:val="333333"/>
                <w:sz w:val="20"/>
                <w:szCs w:val="20"/>
              </w:rPr>
              <w:t>Mr</w:t>
            </w:r>
            <w:proofErr w:type="spellEnd"/>
            <w:r>
              <w:rPr>
                <w:rFonts w:cs="Arial"/>
                <w:i/>
                <w:color w:val="333333"/>
                <w:sz w:val="20"/>
                <w:szCs w:val="20"/>
              </w:rPr>
              <w:t xml:space="preserve"> </w:t>
            </w:r>
            <w:proofErr w:type="spellStart"/>
            <w:r w:rsidRPr="00CD10CD">
              <w:rPr>
                <w:rFonts w:cs="Arial"/>
                <w:i/>
                <w:color w:val="333333"/>
                <w:sz w:val="20"/>
                <w:szCs w:val="20"/>
              </w:rPr>
              <w:t>Rahmat</w:t>
            </w:r>
            <w:proofErr w:type="spellEnd"/>
            <w:r w:rsidRPr="00CD10CD">
              <w:rPr>
                <w:rFonts w:cs="Arial"/>
                <w:i/>
                <w:color w:val="333333"/>
                <w:sz w:val="20"/>
                <w:szCs w:val="20"/>
              </w:rPr>
              <w:t xml:space="preserve"> </w:t>
            </w:r>
            <w:proofErr w:type="spellStart"/>
            <w:r w:rsidRPr="00CD10CD">
              <w:rPr>
                <w:rFonts w:cs="Arial"/>
                <w:i/>
                <w:color w:val="333333"/>
                <w:sz w:val="20"/>
                <w:szCs w:val="20"/>
              </w:rPr>
              <w:t>ullah</w:t>
            </w:r>
            <w:proofErr w:type="spellEnd"/>
            <w:r w:rsidRPr="00CD10CD">
              <w:rPr>
                <w:rFonts w:cs="Arial"/>
                <w:i/>
                <w:color w:val="333333"/>
                <w:sz w:val="20"/>
                <w:szCs w:val="20"/>
              </w:rPr>
              <w:t xml:space="preserve"> khan </w:t>
            </w:r>
            <w:proofErr w:type="spellStart"/>
            <w:r w:rsidRPr="00CD10CD">
              <w:rPr>
                <w:rFonts w:cs="Arial"/>
                <w:i/>
                <w:color w:val="333333"/>
                <w:sz w:val="20"/>
                <w:szCs w:val="20"/>
              </w:rPr>
              <w:t>Durrani</w:t>
            </w:r>
            <w:proofErr w:type="spellEnd"/>
            <w:r>
              <w:rPr>
                <w:rFonts w:cs="Arial"/>
                <w:i/>
                <w:color w:val="333333"/>
                <w:sz w:val="20"/>
                <w:szCs w:val="20"/>
              </w:rPr>
              <w:t>, Commissioner Income Tax</w:t>
            </w:r>
          </w:p>
          <w:p w14:paraId="15824478" w14:textId="77777777" w:rsidR="002F091F" w:rsidRDefault="002F091F" w:rsidP="00252DB0">
            <w:pPr>
              <w:rPr>
                <w:rFonts w:cs="Arial"/>
                <w:i/>
                <w:color w:val="333333"/>
                <w:sz w:val="20"/>
                <w:szCs w:val="20"/>
              </w:rPr>
            </w:pPr>
            <w:r>
              <w:rPr>
                <w:rFonts w:cs="Arial"/>
                <w:i/>
                <w:color w:val="333333"/>
                <w:sz w:val="20"/>
                <w:szCs w:val="20"/>
              </w:rPr>
              <w:t>-FBR</w:t>
            </w:r>
          </w:p>
        </w:tc>
      </w:tr>
      <w:tr w:rsidR="002F091F" w:rsidRPr="00DA4DC7" w14:paraId="422D5650" w14:textId="77777777" w:rsidTr="00252DB0">
        <w:trPr>
          <w:trHeight w:val="970"/>
        </w:trPr>
        <w:tc>
          <w:tcPr>
            <w:tcW w:w="1289" w:type="dxa"/>
            <w:shd w:val="solid" w:color="BCE2EE" w:fill="auto"/>
          </w:tcPr>
          <w:p w14:paraId="4DDE6464" w14:textId="77777777" w:rsidR="002F091F" w:rsidRPr="00DA4DC7" w:rsidRDefault="002F091F" w:rsidP="00252DB0">
            <w:pPr>
              <w:rPr>
                <w:rFonts w:cs="Arial"/>
                <w:i/>
                <w:color w:val="000000"/>
                <w:sz w:val="20"/>
                <w:szCs w:val="20"/>
              </w:rPr>
            </w:pPr>
            <w:r w:rsidRPr="00DA4DC7">
              <w:rPr>
                <w:rFonts w:cs="Arial"/>
                <w:i/>
                <w:color w:val="000000"/>
                <w:sz w:val="20"/>
                <w:szCs w:val="20"/>
              </w:rPr>
              <w:t>1</w:t>
            </w:r>
            <w:r>
              <w:rPr>
                <w:rFonts w:cs="Arial"/>
                <w:i/>
                <w:color w:val="000000"/>
                <w:sz w:val="20"/>
                <w:szCs w:val="20"/>
              </w:rPr>
              <w:t>2</w:t>
            </w:r>
            <w:r w:rsidRPr="00DA4DC7">
              <w:rPr>
                <w:rFonts w:cs="Arial"/>
                <w:i/>
                <w:color w:val="000000"/>
                <w:sz w:val="20"/>
                <w:szCs w:val="20"/>
              </w:rPr>
              <w:t>:</w:t>
            </w:r>
            <w:r>
              <w:rPr>
                <w:rFonts w:cs="Arial"/>
                <w:i/>
                <w:color w:val="000000"/>
                <w:sz w:val="20"/>
                <w:szCs w:val="20"/>
              </w:rPr>
              <w:t>3</w:t>
            </w:r>
            <w:r w:rsidRPr="00DA4DC7">
              <w:rPr>
                <w:rFonts w:cs="Arial"/>
                <w:i/>
                <w:color w:val="000000"/>
                <w:sz w:val="20"/>
                <w:szCs w:val="20"/>
              </w:rPr>
              <w:t xml:space="preserve">0 </w:t>
            </w:r>
            <w:r>
              <w:rPr>
                <w:rFonts w:cs="Arial"/>
                <w:i/>
                <w:color w:val="000000"/>
                <w:sz w:val="20"/>
                <w:szCs w:val="20"/>
              </w:rPr>
              <w:t>p</w:t>
            </w:r>
            <w:r w:rsidRPr="00DA4DC7">
              <w:rPr>
                <w:rFonts w:cs="Arial"/>
                <w:i/>
                <w:color w:val="000000"/>
                <w:sz w:val="20"/>
                <w:szCs w:val="20"/>
              </w:rPr>
              <w:t>m – 1</w:t>
            </w:r>
            <w:r>
              <w:rPr>
                <w:rFonts w:cs="Arial"/>
                <w:i/>
                <w:color w:val="000000"/>
                <w:sz w:val="20"/>
                <w:szCs w:val="20"/>
              </w:rPr>
              <w:t>2</w:t>
            </w:r>
            <w:r w:rsidRPr="00DA4DC7">
              <w:rPr>
                <w:rFonts w:cs="Arial"/>
                <w:i/>
                <w:color w:val="000000"/>
                <w:sz w:val="20"/>
                <w:szCs w:val="20"/>
              </w:rPr>
              <w:t>:</w:t>
            </w:r>
            <w:r>
              <w:rPr>
                <w:rFonts w:cs="Arial"/>
                <w:i/>
                <w:color w:val="000000"/>
                <w:sz w:val="20"/>
                <w:szCs w:val="20"/>
              </w:rPr>
              <w:t xml:space="preserve">35 </w:t>
            </w:r>
            <w:r w:rsidRPr="00DA4DC7">
              <w:rPr>
                <w:rFonts w:cs="Arial"/>
                <w:i/>
                <w:color w:val="000000"/>
                <w:sz w:val="20"/>
                <w:szCs w:val="20"/>
              </w:rPr>
              <w:t>pm</w:t>
            </w:r>
          </w:p>
        </w:tc>
        <w:tc>
          <w:tcPr>
            <w:tcW w:w="2383" w:type="dxa"/>
            <w:shd w:val="solid" w:color="DCF1F6" w:fill="auto"/>
          </w:tcPr>
          <w:p w14:paraId="67BE41C4" w14:textId="77777777" w:rsidR="002F091F" w:rsidRPr="00DA4DC7" w:rsidRDefault="002F091F" w:rsidP="00252DB0">
            <w:pPr>
              <w:rPr>
                <w:rFonts w:cs="Arial"/>
                <w:i/>
                <w:color w:val="000000"/>
                <w:sz w:val="20"/>
                <w:szCs w:val="20"/>
              </w:rPr>
            </w:pPr>
            <w:r w:rsidRPr="00DA4DC7">
              <w:rPr>
                <w:rFonts w:cs="Arial"/>
                <w:i/>
                <w:sz w:val="20"/>
                <w:szCs w:val="20"/>
              </w:rPr>
              <w:t>Keynote address</w:t>
            </w:r>
          </w:p>
        </w:tc>
        <w:tc>
          <w:tcPr>
            <w:tcW w:w="4001" w:type="dxa"/>
            <w:shd w:val="solid" w:color="DCF1F6" w:fill="auto"/>
          </w:tcPr>
          <w:p w14:paraId="08EDFC8F" w14:textId="77777777" w:rsidR="002F091F" w:rsidRPr="0035001E" w:rsidRDefault="002F091F" w:rsidP="00252DB0">
            <w:pPr>
              <w:contextualSpacing/>
              <w:rPr>
                <w:rFonts w:cs="Arial"/>
                <w:i/>
                <w:color w:val="000000"/>
                <w:sz w:val="20"/>
                <w:szCs w:val="20"/>
              </w:rPr>
            </w:pPr>
            <w:r w:rsidRPr="0035001E">
              <w:rPr>
                <w:rFonts w:cs="Arial"/>
                <w:i/>
                <w:sz w:val="20"/>
                <w:szCs w:val="20"/>
              </w:rPr>
              <w:t>Mobilizing Support and Building Alliances and Strategies for building alliances with relevant organizations, NGOs, and advocacy groups and the need of  Exploration of partnership opportunities with policymakers, influencers, and the private sector</w:t>
            </w:r>
            <w:r w:rsidRPr="0035001E">
              <w:rPr>
                <w:rFonts w:cs="Arial"/>
                <w:i/>
                <w:color w:val="000000"/>
                <w:sz w:val="20"/>
                <w:szCs w:val="20"/>
              </w:rPr>
              <w:t xml:space="preserve">   </w:t>
            </w:r>
          </w:p>
        </w:tc>
        <w:tc>
          <w:tcPr>
            <w:tcW w:w="1903" w:type="dxa"/>
            <w:shd w:val="solid" w:color="DCF1F6" w:fill="auto"/>
            <w:vAlign w:val="center"/>
          </w:tcPr>
          <w:p w14:paraId="2CFEB332" w14:textId="77777777" w:rsidR="002F091F" w:rsidRPr="00DA4DC7" w:rsidRDefault="002F091F" w:rsidP="00252DB0">
            <w:pPr>
              <w:contextualSpacing/>
              <w:rPr>
                <w:rFonts w:cs="Arial"/>
                <w:i/>
                <w:color w:val="000000"/>
                <w:sz w:val="20"/>
                <w:szCs w:val="20"/>
              </w:rPr>
            </w:pPr>
            <w:proofErr w:type="spellStart"/>
            <w:r>
              <w:rPr>
                <w:rFonts w:cs="Arial"/>
                <w:i/>
                <w:color w:val="000000"/>
                <w:sz w:val="20"/>
                <w:szCs w:val="20"/>
              </w:rPr>
              <w:t>Ms</w:t>
            </w:r>
            <w:proofErr w:type="spellEnd"/>
            <w:r>
              <w:rPr>
                <w:rFonts w:cs="Arial"/>
                <w:i/>
                <w:color w:val="000000"/>
                <w:sz w:val="20"/>
                <w:szCs w:val="20"/>
              </w:rPr>
              <w:t xml:space="preserve"> </w:t>
            </w:r>
            <w:proofErr w:type="spellStart"/>
            <w:r>
              <w:rPr>
                <w:rFonts w:cs="Arial"/>
                <w:i/>
                <w:color w:val="000000"/>
                <w:sz w:val="20"/>
                <w:szCs w:val="20"/>
              </w:rPr>
              <w:t>Mahjabeen</w:t>
            </w:r>
            <w:proofErr w:type="spellEnd"/>
            <w:r>
              <w:rPr>
                <w:rFonts w:cs="Arial"/>
                <w:i/>
                <w:color w:val="000000"/>
                <w:sz w:val="20"/>
                <w:szCs w:val="20"/>
              </w:rPr>
              <w:t xml:space="preserve"> Sheeran MPA</w:t>
            </w:r>
          </w:p>
        </w:tc>
      </w:tr>
      <w:tr w:rsidR="002F091F" w:rsidRPr="00DA4DC7" w14:paraId="3DBFC3EC" w14:textId="77777777" w:rsidTr="00252DB0">
        <w:trPr>
          <w:trHeight w:val="655"/>
        </w:trPr>
        <w:tc>
          <w:tcPr>
            <w:tcW w:w="1289" w:type="dxa"/>
            <w:shd w:val="solid" w:color="BCE2EE" w:fill="auto"/>
          </w:tcPr>
          <w:p w14:paraId="60550A09" w14:textId="77777777" w:rsidR="002F091F" w:rsidRPr="00DA4DC7" w:rsidRDefault="002F091F" w:rsidP="00252DB0">
            <w:pPr>
              <w:rPr>
                <w:rFonts w:cs="Arial"/>
                <w:i/>
                <w:color w:val="000000"/>
                <w:sz w:val="20"/>
                <w:szCs w:val="20"/>
              </w:rPr>
            </w:pPr>
            <w:r w:rsidRPr="00DA4DC7">
              <w:rPr>
                <w:rFonts w:cs="Arial"/>
                <w:i/>
                <w:color w:val="000000"/>
                <w:sz w:val="20"/>
                <w:szCs w:val="20"/>
              </w:rPr>
              <w:t>1</w:t>
            </w:r>
            <w:r>
              <w:rPr>
                <w:rFonts w:cs="Arial"/>
                <w:i/>
                <w:color w:val="000000"/>
                <w:sz w:val="20"/>
                <w:szCs w:val="20"/>
              </w:rPr>
              <w:t>2</w:t>
            </w:r>
            <w:r w:rsidRPr="00DA4DC7">
              <w:rPr>
                <w:rFonts w:cs="Arial"/>
                <w:i/>
                <w:color w:val="000000"/>
                <w:sz w:val="20"/>
                <w:szCs w:val="20"/>
              </w:rPr>
              <w:t>:</w:t>
            </w:r>
            <w:r>
              <w:rPr>
                <w:rFonts w:cs="Arial"/>
                <w:i/>
                <w:color w:val="000000"/>
                <w:sz w:val="20"/>
                <w:szCs w:val="20"/>
              </w:rPr>
              <w:t xml:space="preserve">35 </w:t>
            </w:r>
            <w:r w:rsidRPr="00DA4DC7">
              <w:rPr>
                <w:rFonts w:cs="Arial"/>
                <w:i/>
                <w:color w:val="000000"/>
                <w:sz w:val="20"/>
                <w:szCs w:val="20"/>
              </w:rPr>
              <w:t xml:space="preserve">pm – </w:t>
            </w:r>
            <w:r>
              <w:rPr>
                <w:rFonts w:cs="Arial"/>
                <w:i/>
                <w:color w:val="000000"/>
                <w:sz w:val="20"/>
                <w:szCs w:val="20"/>
              </w:rPr>
              <w:t>1</w:t>
            </w:r>
            <w:r w:rsidRPr="00DA4DC7">
              <w:rPr>
                <w:rFonts w:cs="Arial"/>
                <w:i/>
                <w:color w:val="000000"/>
                <w:sz w:val="20"/>
                <w:szCs w:val="20"/>
              </w:rPr>
              <w:t>2:</w:t>
            </w:r>
            <w:r>
              <w:rPr>
                <w:rFonts w:cs="Arial"/>
                <w:i/>
                <w:color w:val="000000"/>
                <w:sz w:val="20"/>
                <w:szCs w:val="20"/>
              </w:rPr>
              <w:t xml:space="preserve">40  </w:t>
            </w:r>
            <w:r w:rsidRPr="00DA4DC7">
              <w:rPr>
                <w:rFonts w:cs="Arial"/>
                <w:i/>
                <w:color w:val="000000"/>
                <w:sz w:val="20"/>
                <w:szCs w:val="20"/>
              </w:rPr>
              <w:t>pm</w:t>
            </w:r>
          </w:p>
        </w:tc>
        <w:tc>
          <w:tcPr>
            <w:tcW w:w="2383" w:type="dxa"/>
            <w:shd w:val="solid" w:color="DCF1F6" w:fill="auto"/>
          </w:tcPr>
          <w:p w14:paraId="396EE658" w14:textId="77777777" w:rsidR="002F091F" w:rsidRPr="00DA4DC7" w:rsidRDefault="002F091F" w:rsidP="00252DB0">
            <w:pPr>
              <w:spacing w:after="160" w:line="259" w:lineRule="auto"/>
              <w:rPr>
                <w:rFonts w:cs="Arial"/>
                <w:i/>
                <w:sz w:val="20"/>
                <w:szCs w:val="20"/>
              </w:rPr>
            </w:pPr>
            <w:r w:rsidRPr="00DA4DC7">
              <w:rPr>
                <w:rFonts w:cs="Arial"/>
                <w:i/>
                <w:sz w:val="20"/>
                <w:szCs w:val="20"/>
              </w:rPr>
              <w:t xml:space="preserve">Vote of Thanks/Closing Remarks </w:t>
            </w:r>
          </w:p>
          <w:p w14:paraId="6E878719" w14:textId="77777777" w:rsidR="002F091F" w:rsidRPr="00DA4DC7" w:rsidRDefault="002F091F" w:rsidP="00252DB0">
            <w:pPr>
              <w:rPr>
                <w:rFonts w:cs="Arial"/>
                <w:i/>
                <w:sz w:val="20"/>
                <w:szCs w:val="20"/>
              </w:rPr>
            </w:pPr>
          </w:p>
          <w:p w14:paraId="6056AEB6" w14:textId="77777777" w:rsidR="002F091F" w:rsidRPr="00DA4DC7" w:rsidRDefault="002F091F" w:rsidP="00252DB0">
            <w:pPr>
              <w:rPr>
                <w:rFonts w:cs="Arial"/>
                <w:i/>
                <w:color w:val="333333"/>
                <w:sz w:val="20"/>
                <w:szCs w:val="20"/>
              </w:rPr>
            </w:pPr>
          </w:p>
          <w:p w14:paraId="787953DB" w14:textId="77777777" w:rsidR="002F091F" w:rsidRPr="00DA4DC7" w:rsidRDefault="002F091F" w:rsidP="00252DB0">
            <w:pPr>
              <w:rPr>
                <w:rFonts w:cs="Arial"/>
                <w:i/>
                <w:color w:val="333333"/>
                <w:sz w:val="20"/>
                <w:szCs w:val="20"/>
              </w:rPr>
            </w:pPr>
          </w:p>
          <w:p w14:paraId="6192ED4C" w14:textId="77777777" w:rsidR="002F091F" w:rsidRPr="00DA4DC7" w:rsidRDefault="002F091F" w:rsidP="00252DB0">
            <w:pPr>
              <w:rPr>
                <w:rFonts w:cs="Arial"/>
                <w:i/>
                <w:color w:val="333333"/>
                <w:sz w:val="20"/>
                <w:szCs w:val="20"/>
              </w:rPr>
            </w:pPr>
          </w:p>
          <w:p w14:paraId="5CA65672" w14:textId="77777777" w:rsidR="002F091F" w:rsidRPr="00DA4DC7" w:rsidRDefault="002F091F" w:rsidP="00252DB0">
            <w:pPr>
              <w:rPr>
                <w:rFonts w:cs="Arial"/>
                <w:i/>
                <w:color w:val="333333"/>
                <w:sz w:val="20"/>
                <w:szCs w:val="20"/>
              </w:rPr>
            </w:pPr>
          </w:p>
        </w:tc>
        <w:tc>
          <w:tcPr>
            <w:tcW w:w="4001" w:type="dxa"/>
            <w:shd w:val="solid" w:color="DCF1F6" w:fill="auto"/>
          </w:tcPr>
          <w:p w14:paraId="744F4B72" w14:textId="77777777" w:rsidR="002F091F" w:rsidRPr="0035001E" w:rsidRDefault="002F091F" w:rsidP="00252DB0">
            <w:pPr>
              <w:tabs>
                <w:tab w:val="left" w:pos="730"/>
              </w:tabs>
              <w:contextualSpacing/>
              <w:rPr>
                <w:rFonts w:cs="Arial"/>
                <w:i/>
                <w:color w:val="000000"/>
                <w:sz w:val="20"/>
                <w:szCs w:val="20"/>
              </w:rPr>
            </w:pPr>
            <w:r w:rsidRPr="0035001E">
              <w:rPr>
                <w:rFonts w:cs="Arial"/>
                <w:i/>
                <w:color w:val="000000"/>
                <w:sz w:val="20"/>
                <w:szCs w:val="20"/>
              </w:rPr>
              <w:t xml:space="preserve"> </w:t>
            </w:r>
            <w:r w:rsidRPr="0035001E">
              <w:rPr>
                <w:rFonts w:cs="Arial"/>
                <w:i/>
                <w:sz w:val="20"/>
                <w:szCs w:val="20"/>
              </w:rPr>
              <w:t>With Expression of gratitude to the participants for their contributions and Encouragement for continued collaboration and commitment to advancing tax reforms on MHM products.</w:t>
            </w:r>
          </w:p>
        </w:tc>
        <w:tc>
          <w:tcPr>
            <w:tcW w:w="1903" w:type="dxa"/>
            <w:shd w:val="solid" w:color="DCF1F6" w:fill="auto"/>
            <w:vAlign w:val="center"/>
          </w:tcPr>
          <w:p w14:paraId="210E542B" w14:textId="77777777" w:rsidR="002F091F" w:rsidRPr="00DA4DC7" w:rsidRDefault="002F091F" w:rsidP="00252DB0">
            <w:pPr>
              <w:contextualSpacing/>
              <w:rPr>
                <w:rFonts w:cs="Arial"/>
                <w:i/>
                <w:color w:val="000000"/>
                <w:sz w:val="20"/>
                <w:szCs w:val="20"/>
              </w:rPr>
            </w:pPr>
            <w:r w:rsidRPr="00DA4DC7">
              <w:rPr>
                <w:rFonts w:cs="Arial"/>
                <w:i/>
                <w:color w:val="000000"/>
                <w:sz w:val="20"/>
                <w:szCs w:val="20"/>
              </w:rPr>
              <w:t>UNICEF</w:t>
            </w:r>
          </w:p>
        </w:tc>
      </w:tr>
      <w:tr w:rsidR="002F091F" w:rsidRPr="00DA4DC7" w14:paraId="50B2A9EA" w14:textId="77777777" w:rsidTr="00252DB0">
        <w:tc>
          <w:tcPr>
            <w:tcW w:w="1289" w:type="dxa"/>
            <w:shd w:val="solid" w:color="BCE2EE" w:fill="auto"/>
          </w:tcPr>
          <w:p w14:paraId="00CC0776" w14:textId="77777777" w:rsidR="002F091F" w:rsidRPr="00DA4DC7" w:rsidRDefault="002F091F" w:rsidP="00252DB0">
            <w:pPr>
              <w:rPr>
                <w:rFonts w:cs="Arial"/>
                <w:i/>
                <w:color w:val="000000"/>
                <w:sz w:val="20"/>
                <w:szCs w:val="20"/>
              </w:rPr>
            </w:pPr>
            <w:r>
              <w:rPr>
                <w:rFonts w:cs="Arial"/>
                <w:i/>
                <w:color w:val="000000"/>
                <w:sz w:val="20"/>
                <w:szCs w:val="20"/>
              </w:rPr>
              <w:t>1</w:t>
            </w:r>
            <w:r w:rsidRPr="00DA4DC7">
              <w:rPr>
                <w:rFonts w:cs="Arial"/>
                <w:i/>
                <w:color w:val="000000"/>
                <w:sz w:val="20"/>
                <w:szCs w:val="20"/>
              </w:rPr>
              <w:t>2:</w:t>
            </w:r>
            <w:r>
              <w:rPr>
                <w:rFonts w:cs="Arial"/>
                <w:i/>
                <w:color w:val="000000"/>
                <w:sz w:val="20"/>
                <w:szCs w:val="20"/>
              </w:rPr>
              <w:t xml:space="preserve">40 </w:t>
            </w:r>
            <w:r w:rsidRPr="00DA4DC7">
              <w:rPr>
                <w:rFonts w:cs="Arial"/>
                <w:i/>
                <w:color w:val="000000"/>
                <w:sz w:val="20"/>
                <w:szCs w:val="20"/>
              </w:rPr>
              <w:t xml:space="preserve">pm </w:t>
            </w:r>
            <w:r>
              <w:rPr>
                <w:rFonts w:cs="Arial"/>
                <w:i/>
                <w:color w:val="000000"/>
                <w:sz w:val="20"/>
                <w:szCs w:val="20"/>
              </w:rPr>
              <w:t>-</w:t>
            </w:r>
            <w:r w:rsidRPr="00DA4DC7">
              <w:rPr>
                <w:rFonts w:cs="Arial"/>
                <w:i/>
                <w:color w:val="000000"/>
                <w:sz w:val="20"/>
                <w:szCs w:val="20"/>
              </w:rPr>
              <w:t>–</w:t>
            </w:r>
            <w:r>
              <w:rPr>
                <w:rFonts w:cs="Arial"/>
                <w:i/>
                <w:color w:val="000000"/>
                <w:sz w:val="20"/>
                <w:szCs w:val="20"/>
              </w:rPr>
              <w:t xml:space="preserve">1: </w:t>
            </w:r>
            <w:r w:rsidRPr="00DA4DC7">
              <w:rPr>
                <w:rFonts w:cs="Arial"/>
                <w:i/>
                <w:color w:val="000000"/>
                <w:sz w:val="20"/>
                <w:szCs w:val="20"/>
              </w:rPr>
              <w:t>00</w:t>
            </w:r>
            <w:r>
              <w:rPr>
                <w:rFonts w:cs="Arial"/>
                <w:i/>
                <w:color w:val="000000"/>
                <w:sz w:val="20"/>
                <w:szCs w:val="20"/>
              </w:rPr>
              <w:t xml:space="preserve"> </w:t>
            </w:r>
            <w:r w:rsidRPr="00DA4DC7">
              <w:rPr>
                <w:rFonts w:cs="Arial"/>
                <w:i/>
                <w:color w:val="000000"/>
                <w:sz w:val="20"/>
                <w:szCs w:val="20"/>
              </w:rPr>
              <w:t>pm</w:t>
            </w:r>
          </w:p>
        </w:tc>
        <w:tc>
          <w:tcPr>
            <w:tcW w:w="2383" w:type="dxa"/>
            <w:shd w:val="solid" w:color="DCF1F6" w:fill="auto"/>
          </w:tcPr>
          <w:p w14:paraId="2E46DB5D" w14:textId="77777777" w:rsidR="002F091F" w:rsidRPr="00DA4DC7" w:rsidRDefault="002F091F" w:rsidP="00252DB0">
            <w:pPr>
              <w:rPr>
                <w:rFonts w:cs="Arial"/>
                <w:i/>
                <w:color w:val="000000"/>
                <w:sz w:val="20"/>
                <w:szCs w:val="20"/>
              </w:rPr>
            </w:pPr>
            <w:r>
              <w:rPr>
                <w:rFonts w:cs="Arial"/>
                <w:i/>
                <w:color w:val="333333"/>
                <w:sz w:val="20"/>
                <w:szCs w:val="20"/>
              </w:rPr>
              <w:t>Group photo &amp; Pledges</w:t>
            </w:r>
            <w:r w:rsidRPr="00DA4DC7">
              <w:rPr>
                <w:rFonts w:cs="Arial"/>
                <w:i/>
                <w:color w:val="333333"/>
                <w:sz w:val="20"/>
                <w:szCs w:val="20"/>
              </w:rPr>
              <w:t xml:space="preserve"> </w:t>
            </w:r>
          </w:p>
        </w:tc>
        <w:tc>
          <w:tcPr>
            <w:tcW w:w="4001" w:type="dxa"/>
            <w:shd w:val="solid" w:color="DCF1F6" w:fill="auto"/>
          </w:tcPr>
          <w:p w14:paraId="6F5A39AD" w14:textId="77777777" w:rsidR="002F091F" w:rsidRPr="00DA4DC7" w:rsidRDefault="002F091F" w:rsidP="00252DB0">
            <w:pPr>
              <w:rPr>
                <w:rFonts w:cs="Arial"/>
                <w:i/>
                <w:color w:val="333333"/>
                <w:sz w:val="20"/>
                <w:szCs w:val="20"/>
              </w:rPr>
            </w:pPr>
          </w:p>
        </w:tc>
        <w:tc>
          <w:tcPr>
            <w:tcW w:w="1903" w:type="dxa"/>
            <w:shd w:val="solid" w:color="DCF1F6" w:fill="auto"/>
            <w:vAlign w:val="center"/>
          </w:tcPr>
          <w:p w14:paraId="7363A4B5" w14:textId="77777777" w:rsidR="002F091F" w:rsidRPr="00DA4DC7" w:rsidRDefault="002F091F" w:rsidP="00252DB0">
            <w:pPr>
              <w:pStyle w:val="BodyText"/>
              <w:rPr>
                <w:rFonts w:cs="Arial"/>
                <w:i/>
                <w:color w:val="auto"/>
                <w:szCs w:val="20"/>
              </w:rPr>
            </w:pPr>
          </w:p>
        </w:tc>
      </w:tr>
      <w:tr w:rsidR="002F091F" w:rsidRPr="00DA4DC7" w14:paraId="75972C98" w14:textId="77777777" w:rsidTr="00252DB0">
        <w:tc>
          <w:tcPr>
            <w:tcW w:w="1289" w:type="dxa"/>
            <w:shd w:val="solid" w:color="BCE2EE" w:fill="auto"/>
          </w:tcPr>
          <w:p w14:paraId="712D6114" w14:textId="77777777" w:rsidR="002F091F" w:rsidRPr="00DA4DC7" w:rsidRDefault="002F091F" w:rsidP="00252DB0">
            <w:pPr>
              <w:rPr>
                <w:rFonts w:cs="Arial"/>
                <w:i/>
                <w:color w:val="000000"/>
                <w:sz w:val="20"/>
                <w:szCs w:val="20"/>
              </w:rPr>
            </w:pPr>
            <w:r>
              <w:rPr>
                <w:rFonts w:cs="Arial"/>
                <w:i/>
                <w:color w:val="000000"/>
                <w:sz w:val="20"/>
                <w:szCs w:val="20"/>
              </w:rPr>
              <w:t>1:00 pm</w:t>
            </w:r>
          </w:p>
        </w:tc>
        <w:tc>
          <w:tcPr>
            <w:tcW w:w="2383" w:type="dxa"/>
            <w:shd w:val="solid" w:color="DCF1F6" w:fill="auto"/>
          </w:tcPr>
          <w:p w14:paraId="74F22BC2" w14:textId="77777777" w:rsidR="002F091F" w:rsidRPr="00DA4DC7" w:rsidRDefault="002F091F" w:rsidP="00252DB0">
            <w:pPr>
              <w:rPr>
                <w:rFonts w:cs="Arial"/>
                <w:i/>
                <w:color w:val="333333"/>
                <w:sz w:val="20"/>
                <w:szCs w:val="20"/>
              </w:rPr>
            </w:pPr>
            <w:r w:rsidRPr="00DA4DC7">
              <w:rPr>
                <w:rFonts w:cs="Arial"/>
                <w:i/>
                <w:color w:val="333333"/>
                <w:sz w:val="20"/>
                <w:szCs w:val="20"/>
              </w:rPr>
              <w:t>Lunch</w:t>
            </w:r>
          </w:p>
        </w:tc>
        <w:tc>
          <w:tcPr>
            <w:tcW w:w="4001" w:type="dxa"/>
            <w:shd w:val="solid" w:color="DCF1F6" w:fill="auto"/>
          </w:tcPr>
          <w:p w14:paraId="0985961C" w14:textId="77777777" w:rsidR="002F091F" w:rsidRPr="00DA4DC7" w:rsidRDefault="002F091F" w:rsidP="00252DB0">
            <w:pPr>
              <w:rPr>
                <w:rFonts w:cs="Arial"/>
                <w:i/>
                <w:color w:val="333333"/>
                <w:sz w:val="20"/>
                <w:szCs w:val="20"/>
              </w:rPr>
            </w:pPr>
          </w:p>
        </w:tc>
        <w:tc>
          <w:tcPr>
            <w:tcW w:w="1903" w:type="dxa"/>
            <w:shd w:val="solid" w:color="DCF1F6" w:fill="auto"/>
            <w:vAlign w:val="center"/>
          </w:tcPr>
          <w:p w14:paraId="64DC618C" w14:textId="77777777" w:rsidR="002F091F" w:rsidRPr="00DA4DC7" w:rsidRDefault="002F091F" w:rsidP="00252DB0">
            <w:pPr>
              <w:pStyle w:val="BodyText"/>
              <w:rPr>
                <w:rFonts w:cs="Arial"/>
                <w:i/>
                <w:color w:val="auto"/>
                <w:szCs w:val="20"/>
              </w:rPr>
            </w:pPr>
          </w:p>
        </w:tc>
      </w:tr>
    </w:tbl>
    <w:p w14:paraId="4396C345" w14:textId="77777777" w:rsidR="002F091F" w:rsidRPr="00DA4DC7" w:rsidRDefault="002F091F" w:rsidP="002F091F">
      <w:pPr>
        <w:rPr>
          <w:rFonts w:cs="Arial"/>
          <w:i/>
          <w:sz w:val="20"/>
          <w:szCs w:val="20"/>
        </w:rPr>
      </w:pPr>
    </w:p>
    <w:p w14:paraId="09CE183E" w14:textId="77777777" w:rsidR="00A546B9" w:rsidRDefault="00A546B9" w:rsidP="001C1511">
      <w:pPr>
        <w:jc w:val="center"/>
        <w:rPr>
          <w:rFonts w:cstheme="minorHAnsi"/>
          <w:sz w:val="40"/>
          <w:szCs w:val="40"/>
        </w:rPr>
      </w:pPr>
    </w:p>
    <w:p w14:paraId="4284C4C3" w14:textId="77777777" w:rsidR="00A546B9" w:rsidRDefault="00A546B9" w:rsidP="001C1511">
      <w:pPr>
        <w:jc w:val="center"/>
        <w:rPr>
          <w:rFonts w:cstheme="minorHAnsi"/>
          <w:sz w:val="40"/>
          <w:szCs w:val="40"/>
        </w:rPr>
      </w:pPr>
    </w:p>
    <w:p w14:paraId="7A7D3631" w14:textId="77777777" w:rsidR="00A546B9" w:rsidRDefault="00A546B9" w:rsidP="001C1511">
      <w:pPr>
        <w:jc w:val="center"/>
        <w:rPr>
          <w:rFonts w:cstheme="minorHAnsi"/>
          <w:sz w:val="40"/>
          <w:szCs w:val="40"/>
        </w:rPr>
      </w:pPr>
    </w:p>
    <w:p w14:paraId="3094EF56" w14:textId="77777777" w:rsidR="00A546B9" w:rsidRDefault="00A546B9" w:rsidP="001C1511">
      <w:pPr>
        <w:jc w:val="center"/>
        <w:rPr>
          <w:rFonts w:cstheme="minorHAnsi"/>
          <w:sz w:val="40"/>
          <w:szCs w:val="40"/>
        </w:rPr>
      </w:pPr>
    </w:p>
    <w:p w14:paraId="5CAE81B2" w14:textId="77777777" w:rsidR="00A546B9" w:rsidRDefault="00A546B9" w:rsidP="001C1511">
      <w:pPr>
        <w:jc w:val="center"/>
        <w:rPr>
          <w:rFonts w:cstheme="minorHAnsi"/>
          <w:sz w:val="40"/>
          <w:szCs w:val="40"/>
        </w:rPr>
      </w:pPr>
    </w:p>
    <w:p w14:paraId="2DB26022" w14:textId="77777777" w:rsidR="00A546B9" w:rsidRPr="00A546B9" w:rsidRDefault="00A546B9" w:rsidP="00A546B9">
      <w:pPr>
        <w:rPr>
          <w:rFonts w:cstheme="minorHAnsi"/>
          <w:sz w:val="24"/>
          <w:szCs w:val="24"/>
        </w:rPr>
      </w:pPr>
      <w:r w:rsidRPr="00A546B9">
        <w:rPr>
          <w:rFonts w:cstheme="minorHAnsi"/>
          <w:sz w:val="24"/>
          <w:szCs w:val="24"/>
        </w:rPr>
        <w:t>Annex-3</w:t>
      </w:r>
    </w:p>
    <w:p w14:paraId="2F1EC35B" w14:textId="77777777" w:rsidR="001C1511" w:rsidRDefault="001C1511" w:rsidP="001C1511">
      <w:pPr>
        <w:jc w:val="center"/>
        <w:rPr>
          <w:rFonts w:cstheme="minorHAnsi"/>
          <w:sz w:val="40"/>
          <w:szCs w:val="40"/>
        </w:rPr>
      </w:pPr>
      <w:r w:rsidRPr="001C1511">
        <w:rPr>
          <w:rFonts w:cstheme="minorHAnsi"/>
          <w:sz w:val="40"/>
          <w:szCs w:val="40"/>
        </w:rPr>
        <w:t>The Participants</w:t>
      </w:r>
    </w:p>
    <w:p w14:paraId="4A394D14" w14:textId="77777777" w:rsidR="00D662C3" w:rsidRDefault="00D662C3" w:rsidP="00D662C3">
      <w:pPr>
        <w:jc w:val="center"/>
        <w:rPr>
          <w:rFonts w:cstheme="minorHAnsi"/>
          <w:sz w:val="40"/>
          <w:szCs w:val="40"/>
        </w:rPr>
      </w:pPr>
      <w:r w:rsidRPr="009E6AF4">
        <w:rPr>
          <w:rFonts w:cstheme="minorHAnsi"/>
          <w:noProof/>
          <w:sz w:val="40"/>
          <w:szCs w:val="40"/>
        </w:rPr>
        <w:drawing>
          <wp:inline distT="0" distB="0" distL="0" distR="0" wp14:anchorId="491F000B" wp14:editId="455170C6">
            <wp:extent cx="5943600" cy="4202374"/>
            <wp:effectExtent l="0" t="0" r="0" b="8255"/>
            <wp:docPr id="23" name="Picture 23" descr="D:\August 23\MHM\Attendence sheet-images\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August 23\MHM\Attendence sheet-images\000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4202374"/>
                    </a:xfrm>
                    <a:prstGeom prst="rect">
                      <a:avLst/>
                    </a:prstGeom>
                    <a:noFill/>
                    <a:ln>
                      <a:noFill/>
                    </a:ln>
                  </pic:spPr>
                </pic:pic>
              </a:graphicData>
            </a:graphic>
          </wp:inline>
        </w:drawing>
      </w:r>
    </w:p>
    <w:p w14:paraId="134EDC00" w14:textId="77777777" w:rsidR="00D662C3" w:rsidRDefault="00D662C3" w:rsidP="00D662C3">
      <w:pPr>
        <w:jc w:val="center"/>
        <w:rPr>
          <w:rFonts w:cstheme="minorHAnsi"/>
          <w:sz w:val="40"/>
          <w:szCs w:val="40"/>
        </w:rPr>
      </w:pPr>
      <w:r w:rsidRPr="009E6AF4">
        <w:rPr>
          <w:rFonts w:cstheme="minorHAnsi"/>
          <w:noProof/>
          <w:sz w:val="40"/>
          <w:szCs w:val="40"/>
        </w:rPr>
        <w:lastRenderedPageBreak/>
        <w:drawing>
          <wp:inline distT="0" distB="0" distL="0" distR="0" wp14:anchorId="60604068" wp14:editId="6793C5DF">
            <wp:extent cx="5943600" cy="4202374"/>
            <wp:effectExtent l="0" t="0" r="0" b="8255"/>
            <wp:docPr id="24" name="Picture 24" descr="D:\August 23\MHM\Attendence sheet-images\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August 23\MHM\Attendence sheet-images\000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4202374"/>
                    </a:xfrm>
                    <a:prstGeom prst="rect">
                      <a:avLst/>
                    </a:prstGeom>
                    <a:noFill/>
                    <a:ln>
                      <a:noFill/>
                    </a:ln>
                  </pic:spPr>
                </pic:pic>
              </a:graphicData>
            </a:graphic>
          </wp:inline>
        </w:drawing>
      </w:r>
    </w:p>
    <w:p w14:paraId="535A9669" w14:textId="77777777" w:rsidR="00D662C3" w:rsidRDefault="00D662C3" w:rsidP="00D662C3">
      <w:pPr>
        <w:jc w:val="center"/>
        <w:rPr>
          <w:rFonts w:cstheme="minorHAnsi"/>
          <w:sz w:val="40"/>
          <w:szCs w:val="40"/>
        </w:rPr>
      </w:pPr>
      <w:r w:rsidRPr="009E6AF4">
        <w:rPr>
          <w:rFonts w:cstheme="minorHAnsi"/>
          <w:noProof/>
          <w:sz w:val="40"/>
          <w:szCs w:val="40"/>
        </w:rPr>
        <w:lastRenderedPageBreak/>
        <w:drawing>
          <wp:inline distT="0" distB="0" distL="0" distR="0" wp14:anchorId="2B1AF206" wp14:editId="43C3AD3E">
            <wp:extent cx="5943600" cy="4202374"/>
            <wp:effectExtent l="0" t="0" r="0" b="8255"/>
            <wp:docPr id="25" name="Picture 25" descr="D:\August 23\MHM\Attendence sheet-images\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August 23\MHM\Attendence sheet-images\000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4202374"/>
                    </a:xfrm>
                    <a:prstGeom prst="rect">
                      <a:avLst/>
                    </a:prstGeom>
                    <a:noFill/>
                    <a:ln>
                      <a:noFill/>
                    </a:ln>
                  </pic:spPr>
                </pic:pic>
              </a:graphicData>
            </a:graphic>
          </wp:inline>
        </w:drawing>
      </w:r>
    </w:p>
    <w:p w14:paraId="55490CA4" w14:textId="77777777" w:rsidR="00D662C3" w:rsidRDefault="00D662C3" w:rsidP="00D662C3">
      <w:pPr>
        <w:jc w:val="center"/>
        <w:rPr>
          <w:rFonts w:cstheme="minorHAnsi"/>
          <w:sz w:val="40"/>
          <w:szCs w:val="40"/>
        </w:rPr>
      </w:pPr>
      <w:r w:rsidRPr="009E6AF4">
        <w:rPr>
          <w:rFonts w:cstheme="minorHAnsi"/>
          <w:noProof/>
          <w:sz w:val="40"/>
          <w:szCs w:val="40"/>
        </w:rPr>
        <w:lastRenderedPageBreak/>
        <w:drawing>
          <wp:inline distT="0" distB="0" distL="0" distR="0" wp14:anchorId="44D9EDED" wp14:editId="77898518">
            <wp:extent cx="5943600" cy="4202374"/>
            <wp:effectExtent l="0" t="0" r="0" b="8255"/>
            <wp:docPr id="26" name="Picture 26" descr="D:\August 23\MHM\Attendence sheet-images\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August 23\MHM\Attendence sheet-images\000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4202374"/>
                    </a:xfrm>
                    <a:prstGeom prst="rect">
                      <a:avLst/>
                    </a:prstGeom>
                    <a:noFill/>
                    <a:ln>
                      <a:noFill/>
                    </a:ln>
                  </pic:spPr>
                </pic:pic>
              </a:graphicData>
            </a:graphic>
          </wp:inline>
        </w:drawing>
      </w:r>
    </w:p>
    <w:p w14:paraId="6E76C8E4" w14:textId="77777777" w:rsidR="00D662C3" w:rsidRDefault="00D662C3" w:rsidP="00D662C3">
      <w:pPr>
        <w:jc w:val="center"/>
        <w:rPr>
          <w:rFonts w:cstheme="minorHAnsi"/>
          <w:sz w:val="40"/>
          <w:szCs w:val="40"/>
        </w:rPr>
      </w:pPr>
      <w:r w:rsidRPr="009E6AF4">
        <w:rPr>
          <w:rFonts w:cstheme="minorHAnsi"/>
          <w:noProof/>
          <w:sz w:val="40"/>
          <w:szCs w:val="40"/>
        </w:rPr>
        <w:lastRenderedPageBreak/>
        <w:drawing>
          <wp:inline distT="0" distB="0" distL="0" distR="0" wp14:anchorId="71C3EE6A" wp14:editId="049E4CBA">
            <wp:extent cx="5943600" cy="4202374"/>
            <wp:effectExtent l="0" t="0" r="0" b="8255"/>
            <wp:docPr id="27" name="Picture 27" descr="D:\August 23\MHM\Attendence sheet-images\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August 23\MHM\Attendence sheet-images\000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4202374"/>
                    </a:xfrm>
                    <a:prstGeom prst="rect">
                      <a:avLst/>
                    </a:prstGeom>
                    <a:noFill/>
                    <a:ln>
                      <a:noFill/>
                    </a:ln>
                  </pic:spPr>
                </pic:pic>
              </a:graphicData>
            </a:graphic>
          </wp:inline>
        </w:drawing>
      </w:r>
    </w:p>
    <w:p w14:paraId="5E05C072" w14:textId="77777777" w:rsidR="00C36677" w:rsidRPr="001C1511" w:rsidRDefault="00D662C3" w:rsidP="001C1511">
      <w:pPr>
        <w:jc w:val="center"/>
        <w:rPr>
          <w:rFonts w:cstheme="minorHAnsi"/>
          <w:sz w:val="40"/>
          <w:szCs w:val="40"/>
        </w:rPr>
      </w:pPr>
      <w:r w:rsidRPr="009E6AF4">
        <w:rPr>
          <w:rFonts w:cstheme="minorHAnsi"/>
          <w:noProof/>
          <w:sz w:val="40"/>
          <w:szCs w:val="40"/>
        </w:rPr>
        <w:lastRenderedPageBreak/>
        <w:drawing>
          <wp:inline distT="0" distB="0" distL="0" distR="0" wp14:anchorId="47F2248E" wp14:editId="2F714323">
            <wp:extent cx="5943600" cy="4202374"/>
            <wp:effectExtent l="0" t="0" r="0" b="8255"/>
            <wp:docPr id="28" name="Picture 28" descr="D:\August 23\MHM\Attendence sheet-images\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August 23\MHM\Attendence sheet-images\000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4202374"/>
                    </a:xfrm>
                    <a:prstGeom prst="rect">
                      <a:avLst/>
                    </a:prstGeom>
                    <a:noFill/>
                    <a:ln>
                      <a:noFill/>
                    </a:ln>
                  </pic:spPr>
                </pic:pic>
              </a:graphicData>
            </a:graphic>
          </wp:inline>
        </w:drawing>
      </w:r>
    </w:p>
    <w:sectPr w:rsidR="00C36677" w:rsidRPr="001C1511">
      <w:headerReference w:type="default" r:id="rId27"/>
      <w:footerReference w:type="default" r:id="rId2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992AAA" w14:textId="77777777" w:rsidR="0072273B" w:rsidRDefault="0072273B" w:rsidP="001C1511">
      <w:pPr>
        <w:spacing w:after="0" w:line="240" w:lineRule="auto"/>
      </w:pPr>
      <w:r>
        <w:separator/>
      </w:r>
    </w:p>
  </w:endnote>
  <w:endnote w:type="continuationSeparator" w:id="0">
    <w:p w14:paraId="04B71F7B" w14:textId="77777777" w:rsidR="0072273B" w:rsidRDefault="0072273B" w:rsidP="001C151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29432126"/>
      <w:docPartObj>
        <w:docPartGallery w:val="Page Numbers (Bottom of Page)"/>
        <w:docPartUnique/>
      </w:docPartObj>
    </w:sdtPr>
    <w:sdtEndPr>
      <w:rPr>
        <w:noProof/>
      </w:rPr>
    </w:sdtEndPr>
    <w:sdtContent>
      <w:p w14:paraId="6FB46F79" w14:textId="77777777" w:rsidR="001C1511" w:rsidRDefault="001C1511">
        <w:pPr>
          <w:pStyle w:val="Footer"/>
          <w:jc w:val="center"/>
        </w:pPr>
        <w:r>
          <w:fldChar w:fldCharType="begin"/>
        </w:r>
        <w:r>
          <w:instrText xml:space="preserve"> PAGE   \* MERGEFORMAT </w:instrText>
        </w:r>
        <w:r>
          <w:fldChar w:fldCharType="separate"/>
        </w:r>
        <w:r w:rsidR="0072273B">
          <w:rPr>
            <w:noProof/>
          </w:rPr>
          <w:t>1</w:t>
        </w:r>
        <w:r>
          <w:rPr>
            <w:noProof/>
          </w:rPr>
          <w:fldChar w:fldCharType="end"/>
        </w:r>
      </w:p>
    </w:sdtContent>
  </w:sdt>
  <w:p w14:paraId="78255C48" w14:textId="77777777" w:rsidR="001C1511" w:rsidRDefault="001C151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29709B" w14:textId="77777777" w:rsidR="0072273B" w:rsidRDefault="0072273B" w:rsidP="001C1511">
      <w:pPr>
        <w:spacing w:after="0" w:line="240" w:lineRule="auto"/>
      </w:pPr>
      <w:r>
        <w:separator/>
      </w:r>
    </w:p>
  </w:footnote>
  <w:footnote w:type="continuationSeparator" w:id="0">
    <w:p w14:paraId="3584C3D6" w14:textId="77777777" w:rsidR="0072273B" w:rsidRDefault="0072273B" w:rsidP="001C151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1290CF" w14:textId="77777777" w:rsidR="00E2629D" w:rsidRDefault="00E2629D" w:rsidP="00E2629D">
    <w:pPr>
      <w:pStyle w:val="Header"/>
      <w:tabs>
        <w:tab w:val="clear" w:pos="4680"/>
        <w:tab w:val="clear" w:pos="9360"/>
        <w:tab w:val="left" w:pos="770"/>
      </w:tabs>
    </w:pPr>
    <w:r>
      <w:rPr>
        <w:noProof/>
      </w:rPr>
      <w:drawing>
        <wp:anchor distT="0" distB="0" distL="114300" distR="114300" simplePos="0" relativeHeight="251663360" behindDoc="1" locked="0" layoutInCell="1" allowOverlap="1" wp14:anchorId="168CD3D9" wp14:editId="33A7DFC2">
          <wp:simplePos x="0" y="0"/>
          <wp:positionH relativeFrom="margin">
            <wp:posOffset>2501900</wp:posOffset>
          </wp:positionH>
          <wp:positionV relativeFrom="paragraph">
            <wp:posOffset>-374650</wp:posOffset>
          </wp:positionV>
          <wp:extent cx="1637665" cy="935355"/>
          <wp:effectExtent l="0" t="0" r="635" b="0"/>
          <wp:wrapTight wrapText="bothSides">
            <wp:wrapPolygon edited="0">
              <wp:start x="0" y="0"/>
              <wp:lineTo x="0" y="21116"/>
              <wp:lineTo x="21357" y="21116"/>
              <wp:lineTo x="21357"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1637665" cy="93535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5408" behindDoc="1" locked="0" layoutInCell="1" allowOverlap="1" wp14:anchorId="4A3FEA98" wp14:editId="1117B040">
          <wp:simplePos x="0" y="0"/>
          <wp:positionH relativeFrom="column">
            <wp:posOffset>4825365</wp:posOffset>
          </wp:positionH>
          <wp:positionV relativeFrom="paragraph">
            <wp:posOffset>-133350</wp:posOffset>
          </wp:positionV>
          <wp:extent cx="577850" cy="368300"/>
          <wp:effectExtent l="0" t="0" r="0" b="0"/>
          <wp:wrapTight wrapText="bothSides">
            <wp:wrapPolygon edited="0">
              <wp:start x="0" y="0"/>
              <wp:lineTo x="0" y="20110"/>
              <wp:lineTo x="20651" y="20110"/>
              <wp:lineTo x="20651" y="0"/>
              <wp:lineTo x="0" y="0"/>
            </wp:wrapPolygon>
          </wp:wrapTight>
          <wp:docPr id="13" name="Picture 3">
            <a:extLst xmlns:a="http://schemas.openxmlformats.org/drawingml/2006/main">
              <a:ext uri="{FF2B5EF4-FFF2-40B4-BE49-F238E27FC236}">
                <a16:creationId xmlns:a16="http://schemas.microsoft.com/office/drawing/2014/main" id="{74D80F3D-D7A8-4201-9CD3-D395AED83A7C}"/>
              </a:ext>
            </a:extLst>
          </wp:docPr>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74D80F3D-D7A8-4201-9CD3-D395AED83A7C}"/>
                      </a:ext>
                    </a:extLst>
                  </pic:cNvPr>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577850" cy="3683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1312" behindDoc="1" locked="0" layoutInCell="1" allowOverlap="1" wp14:anchorId="54D1315C" wp14:editId="785F7368">
          <wp:simplePos x="0" y="0"/>
          <wp:positionH relativeFrom="margin">
            <wp:posOffset>1015365</wp:posOffset>
          </wp:positionH>
          <wp:positionV relativeFrom="paragraph">
            <wp:posOffset>-273050</wp:posOffset>
          </wp:positionV>
          <wp:extent cx="898525" cy="681990"/>
          <wp:effectExtent l="0" t="0" r="0" b="3810"/>
          <wp:wrapTight wrapText="bothSides">
            <wp:wrapPolygon edited="0">
              <wp:start x="0" y="0"/>
              <wp:lineTo x="0" y="21117"/>
              <wp:lineTo x="21066" y="21117"/>
              <wp:lineTo x="21066" y="0"/>
              <wp:lineTo x="0" y="0"/>
            </wp:wrapPolygon>
          </wp:wrapTight>
          <wp:docPr id="2" name="Picture 4"/>
          <wp:cNvGraphicFramePr/>
          <a:graphic xmlns:a="http://schemas.openxmlformats.org/drawingml/2006/main">
            <a:graphicData uri="http://schemas.openxmlformats.org/drawingml/2006/picture">
              <pic:pic xmlns:pic="http://schemas.openxmlformats.org/drawingml/2006/picture">
                <pic:nvPicPr>
                  <pic:cNvPr id="5" name="Picture 4"/>
                  <pic:cNvPicPr/>
                </pic:nvPicPr>
                <pic:blipFill>
                  <a:blip r:embed="rId3" cstate="print">
                    <a:extLst>
                      <a:ext uri="{28A0092B-C50C-407E-A947-70E740481C1C}">
                        <a14:useLocalDpi xmlns:a14="http://schemas.microsoft.com/office/drawing/2010/main" val="0"/>
                      </a:ext>
                    </a:extLst>
                  </a:blip>
                  <a:stretch>
                    <a:fillRect/>
                  </a:stretch>
                </pic:blipFill>
                <pic:spPr>
                  <a:xfrm>
                    <a:off x="0" y="0"/>
                    <a:ext cx="898525" cy="68199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9264" behindDoc="0" locked="0" layoutInCell="1" allowOverlap="1" wp14:anchorId="00DB4696" wp14:editId="772F87E2">
          <wp:simplePos x="0" y="0"/>
          <wp:positionH relativeFrom="margin">
            <wp:align>left</wp:align>
          </wp:positionH>
          <wp:positionV relativeFrom="paragraph">
            <wp:posOffset>-127000</wp:posOffset>
          </wp:positionV>
          <wp:extent cx="443230" cy="426720"/>
          <wp:effectExtent l="0" t="0" r="0" b="0"/>
          <wp:wrapThrough wrapText="bothSides">
            <wp:wrapPolygon edited="0">
              <wp:start x="5570" y="0"/>
              <wp:lineTo x="0" y="6750"/>
              <wp:lineTo x="0" y="20250"/>
              <wp:lineTo x="20424" y="20250"/>
              <wp:lineTo x="20424" y="6750"/>
              <wp:lineTo x="14854" y="0"/>
              <wp:lineTo x="5570" y="0"/>
            </wp:wrapPolygon>
          </wp:wrapThrough>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443230" cy="426720"/>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AB3F35"/>
    <w:multiLevelType w:val="multilevel"/>
    <w:tmpl w:val="25EEA1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7C77F5B"/>
    <w:multiLevelType w:val="hybridMultilevel"/>
    <w:tmpl w:val="4C7C81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9956812"/>
    <w:multiLevelType w:val="multilevel"/>
    <w:tmpl w:val="6C4403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36D07E78"/>
    <w:multiLevelType w:val="hybridMultilevel"/>
    <w:tmpl w:val="1D3E2EA2"/>
    <w:lvl w:ilvl="0" w:tplc="18361154">
      <w:start w:val="1"/>
      <w:numFmt w:val="decimal"/>
      <w:lvlText w:val="%1)"/>
      <w:lvlJc w:val="left"/>
      <w:pPr>
        <w:ind w:left="410" w:hanging="360"/>
      </w:pPr>
      <w:rPr>
        <w:rFonts w:hint="default"/>
      </w:rPr>
    </w:lvl>
    <w:lvl w:ilvl="1" w:tplc="20000019" w:tentative="1">
      <w:start w:val="1"/>
      <w:numFmt w:val="lowerLetter"/>
      <w:lvlText w:val="%2."/>
      <w:lvlJc w:val="left"/>
      <w:pPr>
        <w:ind w:left="1130" w:hanging="360"/>
      </w:pPr>
    </w:lvl>
    <w:lvl w:ilvl="2" w:tplc="2000001B" w:tentative="1">
      <w:start w:val="1"/>
      <w:numFmt w:val="lowerRoman"/>
      <w:lvlText w:val="%3."/>
      <w:lvlJc w:val="right"/>
      <w:pPr>
        <w:ind w:left="1850" w:hanging="180"/>
      </w:pPr>
    </w:lvl>
    <w:lvl w:ilvl="3" w:tplc="2000000F" w:tentative="1">
      <w:start w:val="1"/>
      <w:numFmt w:val="decimal"/>
      <w:lvlText w:val="%4."/>
      <w:lvlJc w:val="left"/>
      <w:pPr>
        <w:ind w:left="2570" w:hanging="360"/>
      </w:pPr>
    </w:lvl>
    <w:lvl w:ilvl="4" w:tplc="20000019" w:tentative="1">
      <w:start w:val="1"/>
      <w:numFmt w:val="lowerLetter"/>
      <w:lvlText w:val="%5."/>
      <w:lvlJc w:val="left"/>
      <w:pPr>
        <w:ind w:left="3290" w:hanging="360"/>
      </w:pPr>
    </w:lvl>
    <w:lvl w:ilvl="5" w:tplc="2000001B" w:tentative="1">
      <w:start w:val="1"/>
      <w:numFmt w:val="lowerRoman"/>
      <w:lvlText w:val="%6."/>
      <w:lvlJc w:val="right"/>
      <w:pPr>
        <w:ind w:left="4010" w:hanging="180"/>
      </w:pPr>
    </w:lvl>
    <w:lvl w:ilvl="6" w:tplc="2000000F" w:tentative="1">
      <w:start w:val="1"/>
      <w:numFmt w:val="decimal"/>
      <w:lvlText w:val="%7."/>
      <w:lvlJc w:val="left"/>
      <w:pPr>
        <w:ind w:left="4730" w:hanging="360"/>
      </w:pPr>
    </w:lvl>
    <w:lvl w:ilvl="7" w:tplc="20000019" w:tentative="1">
      <w:start w:val="1"/>
      <w:numFmt w:val="lowerLetter"/>
      <w:lvlText w:val="%8."/>
      <w:lvlJc w:val="left"/>
      <w:pPr>
        <w:ind w:left="5450" w:hanging="360"/>
      </w:pPr>
    </w:lvl>
    <w:lvl w:ilvl="8" w:tplc="2000001B" w:tentative="1">
      <w:start w:val="1"/>
      <w:numFmt w:val="lowerRoman"/>
      <w:lvlText w:val="%9."/>
      <w:lvlJc w:val="right"/>
      <w:pPr>
        <w:ind w:left="6170" w:hanging="180"/>
      </w:pPr>
    </w:lvl>
  </w:abstractNum>
  <w:abstractNum w:abstractNumId="4" w15:restartNumberingAfterBreak="0">
    <w:nsid w:val="5779186C"/>
    <w:multiLevelType w:val="hybridMultilevel"/>
    <w:tmpl w:val="1088B534"/>
    <w:lvl w:ilvl="0" w:tplc="47D2B17A">
      <w:numFmt w:val="bullet"/>
      <w:lvlText w:val="-"/>
      <w:lvlJc w:val="left"/>
      <w:pPr>
        <w:ind w:left="720" w:hanging="360"/>
      </w:pPr>
      <w:rPr>
        <w:rFonts w:ascii="Garamond" w:eastAsia="Times New Roman" w:hAnsi="Garamond"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C2212D5"/>
    <w:multiLevelType w:val="hybridMultilevel"/>
    <w:tmpl w:val="67DA84F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6CE14571"/>
    <w:multiLevelType w:val="hybridMultilevel"/>
    <w:tmpl w:val="2E76CBC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7D54545D"/>
    <w:multiLevelType w:val="hybridMultilevel"/>
    <w:tmpl w:val="BEDCA84E"/>
    <w:lvl w:ilvl="0" w:tplc="2A1CDFA8">
      <w:numFmt w:val="bullet"/>
      <w:lvlText w:val="-"/>
      <w:lvlJc w:val="left"/>
      <w:pPr>
        <w:ind w:left="720" w:hanging="360"/>
      </w:pPr>
      <w:rPr>
        <w:rFonts w:ascii="Arial" w:eastAsia="SimSu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168862388">
    <w:abstractNumId w:val="2"/>
  </w:num>
  <w:num w:numId="2" w16cid:durableId="766537565">
    <w:abstractNumId w:val="1"/>
  </w:num>
  <w:num w:numId="3" w16cid:durableId="1304384946">
    <w:abstractNumId w:val="4"/>
  </w:num>
  <w:num w:numId="4" w16cid:durableId="967928339">
    <w:abstractNumId w:val="3"/>
  </w:num>
  <w:num w:numId="5" w16cid:durableId="1130711426">
    <w:abstractNumId w:val="0"/>
  </w:num>
  <w:num w:numId="6" w16cid:durableId="585114576">
    <w:abstractNumId w:val="6"/>
  </w:num>
  <w:num w:numId="7" w16cid:durableId="1862619344">
    <w:abstractNumId w:val="5"/>
  </w:num>
  <w:num w:numId="8" w16cid:durableId="91751486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B3A17"/>
    <w:rsid w:val="00014EB4"/>
    <w:rsid w:val="00053700"/>
    <w:rsid w:val="0008549A"/>
    <w:rsid w:val="000B3844"/>
    <w:rsid w:val="000D6A7F"/>
    <w:rsid w:val="0013233C"/>
    <w:rsid w:val="0017544F"/>
    <w:rsid w:val="001A3E7D"/>
    <w:rsid w:val="001C1511"/>
    <w:rsid w:val="002013B3"/>
    <w:rsid w:val="002037F8"/>
    <w:rsid w:val="00206169"/>
    <w:rsid w:val="002139B4"/>
    <w:rsid w:val="0025146B"/>
    <w:rsid w:val="00285323"/>
    <w:rsid w:val="002A1C84"/>
    <w:rsid w:val="002C0702"/>
    <w:rsid w:val="002F091F"/>
    <w:rsid w:val="00302C48"/>
    <w:rsid w:val="00302C8A"/>
    <w:rsid w:val="00322E03"/>
    <w:rsid w:val="00325D2F"/>
    <w:rsid w:val="00370D90"/>
    <w:rsid w:val="003A422B"/>
    <w:rsid w:val="004A75C5"/>
    <w:rsid w:val="004C539D"/>
    <w:rsid w:val="00502A02"/>
    <w:rsid w:val="00515EE2"/>
    <w:rsid w:val="00537ED8"/>
    <w:rsid w:val="00543137"/>
    <w:rsid w:val="0056615D"/>
    <w:rsid w:val="005814A4"/>
    <w:rsid w:val="00582393"/>
    <w:rsid w:val="00595699"/>
    <w:rsid w:val="005A1220"/>
    <w:rsid w:val="005C09FE"/>
    <w:rsid w:val="005C7B6B"/>
    <w:rsid w:val="005F46BD"/>
    <w:rsid w:val="00632820"/>
    <w:rsid w:val="00644549"/>
    <w:rsid w:val="006447A3"/>
    <w:rsid w:val="006B0E92"/>
    <w:rsid w:val="0072273B"/>
    <w:rsid w:val="007365B3"/>
    <w:rsid w:val="007557F8"/>
    <w:rsid w:val="007918CF"/>
    <w:rsid w:val="007964BF"/>
    <w:rsid w:val="007A7833"/>
    <w:rsid w:val="007C3255"/>
    <w:rsid w:val="007D0442"/>
    <w:rsid w:val="007E02C4"/>
    <w:rsid w:val="007E6C3D"/>
    <w:rsid w:val="008176CE"/>
    <w:rsid w:val="008216C9"/>
    <w:rsid w:val="00861CF3"/>
    <w:rsid w:val="00897032"/>
    <w:rsid w:val="008A3F2D"/>
    <w:rsid w:val="00991B8F"/>
    <w:rsid w:val="009A38A9"/>
    <w:rsid w:val="009B3A17"/>
    <w:rsid w:val="00A546B9"/>
    <w:rsid w:val="00A84EB1"/>
    <w:rsid w:val="00AC5467"/>
    <w:rsid w:val="00AD35FC"/>
    <w:rsid w:val="00B14AF2"/>
    <w:rsid w:val="00B2097B"/>
    <w:rsid w:val="00B223EE"/>
    <w:rsid w:val="00B922A4"/>
    <w:rsid w:val="00BD7208"/>
    <w:rsid w:val="00C12736"/>
    <w:rsid w:val="00C36677"/>
    <w:rsid w:val="00CC493B"/>
    <w:rsid w:val="00CE773C"/>
    <w:rsid w:val="00CE7F85"/>
    <w:rsid w:val="00D01D1D"/>
    <w:rsid w:val="00D06145"/>
    <w:rsid w:val="00D2304C"/>
    <w:rsid w:val="00D24089"/>
    <w:rsid w:val="00D53994"/>
    <w:rsid w:val="00D65A96"/>
    <w:rsid w:val="00D662C3"/>
    <w:rsid w:val="00DA3A58"/>
    <w:rsid w:val="00DA63FD"/>
    <w:rsid w:val="00E2629D"/>
    <w:rsid w:val="00E508B0"/>
    <w:rsid w:val="00E93AD0"/>
    <w:rsid w:val="00EE7D4C"/>
    <w:rsid w:val="00EF7E5E"/>
    <w:rsid w:val="00F30D7E"/>
    <w:rsid w:val="00F36C11"/>
    <w:rsid w:val="00F51055"/>
    <w:rsid w:val="00F65A6C"/>
    <w:rsid w:val="00F74447"/>
    <w:rsid w:val="00F8411B"/>
    <w:rsid w:val="00F93627"/>
    <w:rsid w:val="00F95E55"/>
    <w:rsid w:val="00F96FFA"/>
    <w:rsid w:val="00FA12DB"/>
    <w:rsid w:val="00FE684E"/>
    <w:rsid w:val="00FF40E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4AD4B6F"/>
  <w15:chartTrackingRefBased/>
  <w15:docId w15:val="{A0BBA633-4E99-4068-A819-E6478B33B1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B3A17"/>
    <w:pPr>
      <w:spacing w:after="200" w:line="27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DA3A58"/>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
    <w:name w:val="Table Grid1"/>
    <w:basedOn w:val="TableNormal"/>
    <w:next w:val="TableGrid"/>
    <w:uiPriority w:val="59"/>
    <w:rsid w:val="002139B4"/>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rmalWeb">
    <w:name w:val="Normal (Web)"/>
    <w:basedOn w:val="Normal"/>
    <w:uiPriority w:val="99"/>
    <w:semiHidden/>
    <w:unhideWhenUsed/>
    <w:rsid w:val="00D2304C"/>
    <w:rPr>
      <w:rFonts w:ascii="Times New Roman" w:hAnsi="Times New Roman" w:cs="Times New Roman"/>
      <w:sz w:val="24"/>
      <w:szCs w:val="24"/>
    </w:rPr>
  </w:style>
  <w:style w:type="character" w:styleId="Hyperlink">
    <w:name w:val="Hyperlink"/>
    <w:basedOn w:val="DefaultParagraphFont"/>
    <w:uiPriority w:val="99"/>
    <w:unhideWhenUsed/>
    <w:rsid w:val="005C09FE"/>
    <w:rPr>
      <w:color w:val="0563C1" w:themeColor="hyperlink"/>
      <w:u w:val="single"/>
    </w:rPr>
  </w:style>
  <w:style w:type="paragraph" w:styleId="Header">
    <w:name w:val="header"/>
    <w:basedOn w:val="Normal"/>
    <w:link w:val="HeaderChar"/>
    <w:uiPriority w:val="99"/>
    <w:unhideWhenUsed/>
    <w:rsid w:val="001C1511"/>
    <w:pPr>
      <w:tabs>
        <w:tab w:val="center" w:pos="4680"/>
        <w:tab w:val="right" w:pos="9360"/>
      </w:tabs>
      <w:spacing w:after="0" w:line="240" w:lineRule="auto"/>
    </w:pPr>
  </w:style>
  <w:style w:type="character" w:customStyle="1" w:styleId="HeaderChar">
    <w:name w:val="Header Char"/>
    <w:basedOn w:val="DefaultParagraphFont"/>
    <w:link w:val="Header"/>
    <w:uiPriority w:val="99"/>
    <w:rsid w:val="001C1511"/>
  </w:style>
  <w:style w:type="paragraph" w:styleId="Footer">
    <w:name w:val="footer"/>
    <w:basedOn w:val="Normal"/>
    <w:link w:val="FooterChar"/>
    <w:uiPriority w:val="99"/>
    <w:unhideWhenUsed/>
    <w:rsid w:val="001C1511"/>
    <w:pPr>
      <w:tabs>
        <w:tab w:val="center" w:pos="4680"/>
        <w:tab w:val="right" w:pos="9360"/>
      </w:tabs>
      <w:spacing w:after="0" w:line="240" w:lineRule="auto"/>
    </w:pPr>
  </w:style>
  <w:style w:type="character" w:customStyle="1" w:styleId="FooterChar">
    <w:name w:val="Footer Char"/>
    <w:basedOn w:val="DefaultParagraphFont"/>
    <w:link w:val="Footer"/>
    <w:uiPriority w:val="99"/>
    <w:rsid w:val="001C1511"/>
  </w:style>
  <w:style w:type="character" w:styleId="FollowedHyperlink">
    <w:name w:val="FollowedHyperlink"/>
    <w:basedOn w:val="DefaultParagraphFont"/>
    <w:uiPriority w:val="99"/>
    <w:semiHidden/>
    <w:unhideWhenUsed/>
    <w:rsid w:val="001C1511"/>
    <w:rPr>
      <w:color w:val="954F72" w:themeColor="followedHyperlink"/>
      <w:u w:val="single"/>
    </w:rPr>
  </w:style>
  <w:style w:type="paragraph" w:styleId="BodyText">
    <w:name w:val="Body Text"/>
    <w:basedOn w:val="Normal"/>
    <w:link w:val="BodyTextChar"/>
    <w:rsid w:val="002F091F"/>
    <w:pPr>
      <w:suppressAutoHyphens/>
      <w:spacing w:after="0" w:line="240" w:lineRule="auto"/>
    </w:pPr>
    <w:rPr>
      <w:rFonts w:ascii="Arial" w:eastAsia="SimSun" w:hAnsi="Arial" w:cs="Times New Roman"/>
      <w:color w:val="0000FF"/>
      <w:sz w:val="20"/>
      <w:szCs w:val="24"/>
      <w:lang w:eastAsia="ar-SA"/>
    </w:rPr>
  </w:style>
  <w:style w:type="character" w:customStyle="1" w:styleId="BodyTextChar">
    <w:name w:val="Body Text Char"/>
    <w:basedOn w:val="DefaultParagraphFont"/>
    <w:link w:val="BodyText"/>
    <w:rsid w:val="002F091F"/>
    <w:rPr>
      <w:rFonts w:ascii="Arial" w:eastAsia="SimSun" w:hAnsi="Arial" w:cs="Times New Roman"/>
      <w:color w:val="0000FF"/>
      <w:sz w:val="20"/>
      <w:szCs w:val="24"/>
      <w:lang w:eastAsia="ar-SA"/>
    </w:rPr>
  </w:style>
  <w:style w:type="paragraph" w:styleId="ListParagraph">
    <w:name w:val="List Paragraph"/>
    <w:basedOn w:val="Normal"/>
    <w:qFormat/>
    <w:rsid w:val="002F091F"/>
    <w:pPr>
      <w:suppressAutoHyphens/>
      <w:spacing w:after="0" w:line="240" w:lineRule="auto"/>
      <w:ind w:left="720"/>
    </w:pPr>
    <w:rPr>
      <w:rFonts w:ascii="Times New Roman" w:eastAsia="SimSun" w:hAnsi="Times New Roman" w:cs="Times New Roman"/>
      <w:sz w:val="24"/>
      <w:szCs w:val="24"/>
      <w:lang w:val="en-GB" w:eastAsia="ar-SA"/>
    </w:rPr>
  </w:style>
  <w:style w:type="paragraph" w:styleId="CommentText">
    <w:name w:val="annotation text"/>
    <w:basedOn w:val="Normal"/>
    <w:link w:val="CommentTextChar"/>
    <w:uiPriority w:val="99"/>
    <w:semiHidden/>
    <w:unhideWhenUsed/>
    <w:rsid w:val="002F091F"/>
    <w:pPr>
      <w:spacing w:before="80" w:after="80" w:line="240" w:lineRule="auto"/>
    </w:pPr>
    <w:rPr>
      <w:rFonts w:ascii="Arial" w:eastAsia="MS Mincho" w:hAnsi="Arial" w:cs="Times New Roman"/>
      <w:color w:val="4C4C4C"/>
      <w:sz w:val="20"/>
      <w:szCs w:val="20"/>
      <w:lang w:val="en-GB" w:eastAsia="ja-JP"/>
    </w:rPr>
  </w:style>
  <w:style w:type="character" w:customStyle="1" w:styleId="CommentTextChar">
    <w:name w:val="Comment Text Char"/>
    <w:basedOn w:val="DefaultParagraphFont"/>
    <w:link w:val="CommentText"/>
    <w:uiPriority w:val="99"/>
    <w:semiHidden/>
    <w:rsid w:val="002F091F"/>
    <w:rPr>
      <w:rFonts w:ascii="Arial" w:eastAsia="MS Mincho" w:hAnsi="Arial" w:cs="Times New Roman"/>
      <w:color w:val="4C4C4C"/>
      <w:sz w:val="20"/>
      <w:szCs w:val="20"/>
      <w:lang w:val="en-GB"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25840620">
      <w:bodyDiv w:val="1"/>
      <w:marLeft w:val="0"/>
      <w:marRight w:val="0"/>
      <w:marTop w:val="0"/>
      <w:marBottom w:val="0"/>
      <w:divBdr>
        <w:top w:val="none" w:sz="0" w:space="0" w:color="auto"/>
        <w:left w:val="none" w:sz="0" w:space="0" w:color="auto"/>
        <w:bottom w:val="none" w:sz="0" w:space="0" w:color="auto"/>
        <w:right w:val="none" w:sz="0" w:space="0" w:color="auto"/>
      </w:divBdr>
    </w:div>
    <w:div w:id="1472557932">
      <w:bodyDiv w:val="1"/>
      <w:marLeft w:val="0"/>
      <w:marRight w:val="0"/>
      <w:marTop w:val="0"/>
      <w:marBottom w:val="0"/>
      <w:divBdr>
        <w:top w:val="none" w:sz="0" w:space="0" w:color="auto"/>
        <w:left w:val="none" w:sz="0" w:space="0" w:color="auto"/>
        <w:bottom w:val="none" w:sz="0" w:space="0" w:color="auto"/>
        <w:right w:val="none" w:sz="0" w:space="0" w:color="auto"/>
      </w:divBdr>
    </w:div>
    <w:div w:id="20374629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hyperlink" Target="https://www.app.com.pk/domestic/speakers-at-policy-dialogue-on-mhm-tax-reforms-suggest-measures-to-ensure-gender-equality/" TargetMode="External"/><Relationship Id="rId26" Type="http://schemas.openxmlformats.org/officeDocument/2006/relationships/image" Target="media/image15.jpeg"/><Relationship Id="rId3" Type="http://schemas.openxmlformats.org/officeDocument/2006/relationships/settings" Target="settings.xml"/><Relationship Id="rId21" Type="http://schemas.openxmlformats.org/officeDocument/2006/relationships/image" Target="media/image10.jpeg"/><Relationship Id="rId34" Type="http://schemas.openxmlformats.org/officeDocument/2006/relationships/customXml" Target="../customXml/item4.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oleObject" Target="embeddings/oleObject2.bin"/><Relationship Id="rId25" Type="http://schemas.openxmlformats.org/officeDocument/2006/relationships/image" Target="media/image14.jpeg"/><Relationship Id="rId33" Type="http://schemas.openxmlformats.org/officeDocument/2006/relationships/customXml" Target="../customXml/item3.xml"/><Relationship Id="rId2" Type="http://schemas.openxmlformats.org/officeDocument/2006/relationships/styles" Target="styles.xml"/><Relationship Id="rId16" Type="http://schemas.openxmlformats.org/officeDocument/2006/relationships/image" Target="media/image9.emf"/><Relationship Id="rId20" Type="http://schemas.openxmlformats.org/officeDocument/2006/relationships/hyperlink" Target="https://www.balochistan24.com/07/08/2023/82364/" TargetMode="External"/><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3.jpeg"/><Relationship Id="rId32" Type="http://schemas.openxmlformats.org/officeDocument/2006/relationships/customXml" Target="../customXml/item2.xml"/><Relationship Id="rId5" Type="http://schemas.openxmlformats.org/officeDocument/2006/relationships/footnotes" Target="footnotes.xml"/><Relationship Id="rId15" Type="http://schemas.openxmlformats.org/officeDocument/2006/relationships/oleObject" Target="embeddings/oleObject1.bin"/><Relationship Id="rId23" Type="http://schemas.openxmlformats.org/officeDocument/2006/relationships/image" Target="media/image12.jpeg"/><Relationship Id="rId28" Type="http://schemas.openxmlformats.org/officeDocument/2006/relationships/footer" Target="footer1.xml"/><Relationship Id="rId36" Type="http://schemas.openxmlformats.org/officeDocument/2006/relationships/customXml" Target="../customXml/item6.xml"/><Relationship Id="rId10" Type="http://schemas.openxmlformats.org/officeDocument/2006/relationships/image" Target="media/image4.jpeg"/><Relationship Id="rId19" Type="http://schemas.openxmlformats.org/officeDocument/2006/relationships/hyperlink" Target="https://www.urdupoint.com/en/pakistan/speakers-at-policy-dialogue-on-mhm-tax-refor-1735494.html" TargetMode="External"/><Relationship Id="rId31" Type="http://schemas.openxmlformats.org/officeDocument/2006/relationships/customXml" Target="../customXml/item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emf"/><Relationship Id="rId22" Type="http://schemas.openxmlformats.org/officeDocument/2006/relationships/image" Target="media/image11.jpeg"/><Relationship Id="rId27" Type="http://schemas.openxmlformats.org/officeDocument/2006/relationships/header" Target="header1.xml"/><Relationship Id="rId30" Type="http://schemas.openxmlformats.org/officeDocument/2006/relationships/theme" Target="theme/theme1.xml"/><Relationship Id="rId35" Type="http://schemas.openxmlformats.org/officeDocument/2006/relationships/customXml" Target="../customXml/item5.xml"/><Relationship Id="rId8" Type="http://schemas.openxmlformats.org/officeDocument/2006/relationships/image" Target="media/image2.jpeg"/></Relationships>
</file>

<file path=word/_rels/header1.xml.rels><?xml version="1.0" encoding="UTF-8" standalone="yes"?>
<Relationships xmlns="http://schemas.openxmlformats.org/package/2006/relationships"><Relationship Id="rId3" Type="http://schemas.openxmlformats.org/officeDocument/2006/relationships/image" Target="media/image18.jpeg"/><Relationship Id="rId2" Type="http://schemas.openxmlformats.org/officeDocument/2006/relationships/image" Target="media/image17.png"/><Relationship Id="rId1" Type="http://schemas.openxmlformats.org/officeDocument/2006/relationships/image" Target="media/image16.png"/><Relationship Id="rId4"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SharedContentType xmlns="Microsoft.SharePoint.Taxonomy.ContentTypeSync" SourceId="73f51738-d318-4883-9d64-4f0bd0ccc55e" ContentTypeId="0x0101009BA85F8052A6DA4FA3E31FF9F74C6970" PreviousValue="false" LastSyncTimeStamp="2021-02-04T16:54:33.267Z"/>
</file>

<file path=customXml/item2.xml><?xml version="1.0" encoding="utf-8"?>
<?mso-contentType ?>
<customXsn xmlns="http://schemas.microsoft.com/office/2006/metadata/customXsn">
  <xsnLocation/>
  <cached>True</cached>
  <openByDefault>True</openByDefault>
  <xsnScope/>
</customXsn>
</file>

<file path=customXml/item3.xml><?xml version="1.0" encoding="utf-8"?>
<?mso-contentType ?>
<spe:Receivers xmlns:spe="http://schemas.microsoft.com/sharepoint/events"/>
</file>

<file path=customXml/item4.xml><?xml version="1.0" encoding="utf-8"?><ct:contentTypeSchema ct:_="" ma:_="" ma:contentTypeName="UNICEF Document" ma:contentTypeID="0x0101009BA85F8052A6DA4FA3E31FF9F74C69700071F2FEFCD396CF449E8A0E105E58B3C7" ma:contentTypeVersion="55" ma:contentTypeDescription="" ma:contentTypeScope="" ma:versionID="012c9262b7b39d26e716e9599a6c6ad2" xmlns:ct="http://schemas.microsoft.com/office/2006/metadata/contentType" xmlns:ma="http://schemas.microsoft.com/office/2006/metadata/properties/metaAttributes">
<xsd:schema targetNamespace="http://schemas.microsoft.com/office/2006/metadata/properties" ma:root="true" ma:fieldsID="47eec33bef74012e214abdf76f75f817" ns1:_="" ns2:_="" ns3:_="" ns4:_="" ns5:_="" ns6:_="" ns7:_="" ns8:_="" xmlns:xsd="http://www.w3.org/2001/XMLSchema" xmlns:xs="http://www.w3.org/2001/XMLSchema" xmlns:p="http://schemas.microsoft.com/office/2006/metadata/properties" xmlns:ns1="http://schemas.microsoft.com/sharepoint/v3" xmlns:ns2="ca283e0b-db31-4043-a2ef-b80661bf084a" xmlns:ns3="http://schemas.microsoft.com/sharepoint.v3" xmlns:ns4="65182ab8-747e-4d60-8b70-c4a0a711ff47" xmlns:ns5="65182ab8-747e-4d 60-8b70-c4a0a711ff47" xmlns:ns6="94062a53-5868-4eb2-8c73-07bb408aff07" xmlns:ns7="http://schemas.microsoft.com/sharepoint/v4" xmlns:ns8="f770acf1-4be4-4c5b-86c3-b001cba77125">
<xsd:import namespace="http://schemas.microsoft.com/sharepoint/v3"/>
<xsd:import namespace="ca283e0b-db31-4043-a2ef-b80661bf084a"/>
<xsd:import namespace="http://schemas.microsoft.com/sharepoint.v3"/>
<xsd:import namespace="65182ab8-747e-4d60-8b70-c4a0a711ff47"/>
<xsd:import namespace="65182ab8-747e-4d 60-8b70-c4a0a711ff47"/>
<xsd:import namespace="94062a53-5868-4eb2-8c73-07bb408aff07"/>
<xsd:import namespace="http://schemas.microsoft.com/sharepoint/v4"/>
<xsd:import namespace="f770acf1-4be4-4c5b-86c3-b001cba77125"/>
<xsd:element name="properties">
<xsd:complexType>
<xsd:sequence>
<xsd:element name="documentManagement">
<xsd:complexType>
<xsd:all>
<xsd:element ref="ns2:WrittenBy" minOccurs="0"/>
<xsd:element ref="ns2:ContentLanguage" minOccurs="0"/>
<xsd:element ref="ns3:CategoryDescription" minOccurs="0"/>
<xsd:element ref="ns2:RecipientsEmail" minOccurs="0"/>
<xsd:element ref="ns2:SenderEmail" minOccurs="0"/>
<xsd:element ref="ns2:DateTransmittedEmail" minOccurs="0"/>
<xsd:element ref="ns2:k8c968e8c72a4eda96b7e8fdbe192be2" minOccurs="0"/>
<xsd:element ref="ns2:ga975397408f43e4b84ec8e5a598e523" minOccurs="0"/>
<xsd:element ref="ns2:mda26ace941f4791a7314a339fee829c" minOccurs="0"/>
<xsd:element ref="ns2:TaxCatchAllLabel" minOccurs="0"/>
<xsd:element ref="ns2:TaxCatchAll" minOccurs="0"/>
<xsd:element ref="ns2:h6a71f3e574e4344bc34f3fc9dd20054" minOccurs="0"/>
<xsd:element ref="ns2:ContentStatus" minOccurs="0"/>
<xsd:element ref="ns2:j169e817e0ee4eb8974e6fc4a2762909" minOccurs="0"/>
<xsd:element ref="ns2:j048a4f9aaad4a8990a1d5e5f53cb451" minOccurs="0"/>
<xsd:element ref="ns4:IsK_UNICEFApproved" minOccurs="0"/>
<xsd:element ref="ns4:K_UNICEFApprovedBy" minOccurs="0"/>
<xsd:element ref="ns4:K_UNICEFComments" minOccurs="0"/>
<xsd:element ref="ns4:K_UNICEFRequestedBy" minOccurs="0"/>
<xsd:element ref="ns5:K_UNICEFStatus" minOccurs="0"/>
<xsd:element ref="ns6:TaxKeywordTaxHTField" minOccurs="0"/>
<xsd:element ref="ns7:IconOverlay" minOccurs="0"/>
<xsd:element ref="ns1:_vti_ItemDeclaredRecord" minOccurs="0"/>
<xsd:element ref="ns1:_vti_ItemHoldRecordStatus" minOccurs="0"/>
<xsd:element ref="ns8:MediaServiceMetadata" minOccurs="0"/>
<xsd:element ref="ns8:MediaServiceFastMetadata" minOccurs="0"/>
<xsd:element ref="ns8:MediaServiceObjectDetectorVersions" minOccurs="0"/>
<xsd:element ref="ns8:MediaServiceSearchProperties" minOccurs="0"/>
</xsd:all>
</xsd:complexType>
</xsd:element>
</xsd:sequence>
</xsd:complexType>
</xsd:element>
</xsd:schema>
<xsd:schema targetNamespace="http://schemas.microsoft.com/sharepoint/v3" elementFormDefault="qualified" xmlns:xsd="http://www.w3.org/2001/XMLSchema" xmlns:xs="http://www.w3.org/2001/XMLSchema" xmlns:dms="http://schemas.microsoft.com/office/2006/documentManagement/types" xmlns:pc="http://schemas.microsoft.com/office/infopath/2007/PartnerControls">
<xsd:import namespace="http://schemas.microsoft.com/office/2006/documentManagement/types"/>
<xsd:import namespace="http://schemas.microsoft.com/office/infopath/2007/PartnerControls"/>
<xsd:element name="_vti_ItemDeclaredRecord" ma:index="38" nillable="true" ma:displayName="Declared Record" ma:hidden="true" ma:internalName="_vti_ItemDeclaredRecord" ma:readOnly="true">
<xsd:simpleType>
<xsd:restriction base="dms:DateTime"/>
</xsd:simpleType>
</xsd:element>
<xsd:element name="_vti_ItemHoldRecordStatus" ma:index="39" nillable="true" ma:displayName="Hold and Record Status" ma:decimals="0" ma:description="" ma:hidden="true" ma:indexed="true" ma:internalName="_vti_ItemHoldRecordStatus" ma:readOnly="true">
<xsd:simpleType>
<xsd:restriction base="dms:Unknown"/>
</xsd:simpleType>
</xsd:element>
</xsd:schema>
<xsd:schema targetNamespace="ca283e0b-db31-4043-a2ef-b80661bf084a" elementFormDefault="qualified" xmlns:xsd="http://www.w3.org/2001/XMLSchema" xmlns:xs="http://www.w3.org/2001/XMLSchema" xmlns:dms="http://schemas.microsoft.com/office/2006/documentManagement/types" xmlns:pc="http://schemas.microsoft.com/office/infopath/2007/PartnerControls">
<xsd:import namespace="http://schemas.microsoft.com/office/2006/documentManagement/types"/>
<xsd:import namespace="http://schemas.microsoft.com/office/infopath/2007/PartnerControls"/>
<xsd:element name="WrittenBy" ma:index="3" nillable="true" ma:displayName="Written By" ma:description="‘Written By’ is auto-completed with the name of the uploader, but can be edited if you are uploading on behalf of someone else." ma:list="UserInfo" ma:SharePointGroup="0" ma:internalName="WrittenBy" ma:readOnly="false"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ontentLanguage" ma:index="4" nillable="true" ma:displayName="Content Language *" ma:default="English" ma:format="RadioButtons" ma:indexed="true" ma:internalName="ContentLanguage" ma:readOnly="false">
<xsd:simpleType>
<xsd:restriction base="dms:Choice">
<xsd:enumeration value="English"/>
<xsd:enumeration value="French"/>
<xsd:enumeration value="Spanish"/>
<xsd:enumeration value="Russian"/>
<xsd:enumeration value="Chinese"/>
<xsd:enumeration value="Arabic"/>
<xsd:enumeration value="other"/>
</xsd:restriction>
</xsd:simpleType>
</xsd:element>
<xsd:element name="RecipientsEmail" ma:index="9" nillable="true" ma:displayName="Recipients (email)" ma:hidden="true" ma:internalName="RecipientsEmail" ma:readOnly="false">
<xsd:simpleType>
<xsd:restriction base="dms:Text">
<xsd:maxLength value="255"/>
</xsd:restriction>
</xsd:simpleType>
</xsd:element>
<xsd:element name="SenderEmail" ma:index="10" nillable="true" ma:displayName="Sender (email)" ma:hidden="true" ma:internalName="SenderEmail" ma:readOnly="false">
<xsd:simpleType>
<xsd:restriction base="dms:Text">
<xsd:maxLength value="255"/>
</xsd:restriction>
</xsd:simpleType>
</xsd:element>
<xsd:element name="DateTransmittedEmail" ma:index="11" nillable="true" ma:displayName="Date transmitted (email)" ma:format="DateTime" ma:hidden="true" ma:internalName="DateTransmittedEmail" ma:readOnly="false">
<xsd:simpleType>
<xsd:restriction base="dms:DateTime"/>
</xsd:simpleType>
</xsd:element>
<xsd:element name="k8c968e8c72a4eda96b7e8fdbe192be2" ma:index="12" nillable="true" ma:taxonomy="true" ma:internalName="k8c968e8c72a4eda96b7e8fdbe192be2" ma:taxonomyFieldName="GeographicScope" ma:displayName="Geographic Scope" ma:default="" ma:fieldId="{48c968e8-c72a-4eda-96b7-e8fdbe192be2}" ma:taxonomyMulti="true" ma:sspId="73f51738-d318-4883-9d64-4f0bd0ccc55e" ma:termSetId="0a00fedf-defc-4fe3-a3bf-9929b29a638e" ma:anchorId="00000000-0000-0000-0000-000000000000" ma:open="false" ma:isKeyword="false">
<xsd:complexType>
<xsd:sequence>
<xsd:element ref="pc:Terms" minOccurs="0" maxOccurs="1"></xsd:element>
</xsd:sequence>
</xsd:complexType>
</xsd:element>
<xsd:element name="ga975397408f43e4b84ec8e5a598e523" ma:index="16" nillable="true" ma:taxonomy="true" ma:internalName="ga975397408f43e4b84ec8e5a598e523" ma:taxonomyFieldName="OfficeDivision" ma:displayName="Office/Division *" ma:readOnly="false" ma:default="1033;#Programme Division-456D|b599cc08-53d0-4ecf-afce-40bdcdf910e2" ma:fieldId="{0a975397-408f-43e4-b84e-c8e5a598e523}" ma:sspId="73f51738-d318-4883-9d64-4f0bd0ccc55e" ma:termSetId="1761a25e-44f4-4213-964a-f96c515e12cb" ma:anchorId="00000000-0000-0000-0000-000000000000" ma:open="false" ma:isKeyword="false">
<xsd:complexType>
<xsd:sequence>
<xsd:element ref="pc:Terms" minOccurs="0" maxOccurs="1"></xsd:element>
</xsd:sequence>
</xsd:complexType>
</xsd:element>
<xsd:element name="mda26ace941f4791a7314a339fee829c" ma:index="17" nillable="true" ma:taxonomy="true" ma:internalName="mda26ace941f4791a7314a339fee829c" ma:taxonomyFieldName="DocumentType" ma:displayName="Document Type *" ma:indexed="true" ma:readOnly="false" ma:default="" ma:fieldId="{6da26ace-941f-4791-a731-4a339fee829c}" ma:sspId="73f51738-d318-4883-9d64-4f0bd0ccc55e" ma:termSetId="f93b6877-8902-4378-8587-5ec85f36ead9" ma:anchorId="00000000-0000-0000-0000-000000000000" ma:open="false" ma:isKeyword="false">
<xsd:complexType>
<xsd:sequence>
<xsd:element ref="pc:Terms" minOccurs="0" maxOccurs="1"></xsd:element>
</xsd:sequence>
</xsd:complexType>
</xsd:element>
<xsd:element name="TaxCatchAllLabel" ma:index="18" nillable="true" ma:displayName="Taxonomy Catch All Column1" ma:hidden="true" ma:list="{4e222f01-29c9-4a05-a486-9f38739f06e7}" ma:internalName="TaxCatchAllLabel" ma:readOnly="true" ma:showField="CatchAllDataLabel" ma:web="94062a53-5868-4eb2-8c73-07bb408aff07">
<xsd:complexType>
<xsd:complexContent>
<xsd:extension base="dms:MultiChoiceLookup">
<xsd:sequence>
<xsd:element name="Value" type="dms:Lookup" maxOccurs="unbounded" minOccurs="0" nillable="true"/>
</xsd:sequence>
</xsd:extension>
</xsd:complexContent>
</xsd:complexType>
</xsd:element>
<xsd:element name="TaxCatchAll" ma:index="22" nillable="true" ma:displayName="Taxonomy Catch All Column" ma:hidden="true" ma:list="{4e222f01-29c9-4a05-a486-9f38739f06e7}" ma:internalName="TaxCatchAll" ma:showField="CatchAllData" ma:web="94062a53-5868-4eb2-8c73-07bb408aff07">
<xsd:complexType>
<xsd:complexContent>
<xsd:extension base="dms:MultiChoiceLookup">
<xsd:sequence>
<xsd:element name="Value" type="dms:Lookup" maxOccurs="unbounded" minOccurs="0" nillable="true"/>
</xsd:sequence>
</xsd:extension>
</xsd:complexContent>
</xsd:complexType>
</xsd:element>
<xsd:element name="h6a71f3e574e4344bc34f3fc9dd20054" ma:index="23" nillable="true" ma:taxonomy="true" ma:internalName="h6a71f3e574e4344bc34f3fc9dd20054" ma:taxonomyFieldName="Topic" ma:displayName="Topic *" ma:readOnly="false" ma:default="" ma:fieldId="{16a71f3e-574e-4344-bc34-f3fc9dd20054}" ma:taxonomyMulti="true" ma:sspId="73f51738-d318-4883-9d64-4f0bd0ccc55e" ma:termSetId="9561e0e6-71cf-4f3c-87c3-08a6b5d907e8" ma:anchorId="00000000-0000-0000-0000-000000000000" ma:open="false" ma:isKeyword="false">
<xsd:complexType>
<xsd:sequence>
<xsd:element ref="pc:Terms" minOccurs="0" maxOccurs="1"></xsd:element>
</xsd:sequence>
</xsd:complexType>
</xsd:element>
<xsd:element name="ContentStatus" ma:index="25" nillable="true" ma:displayName="Content Status" ma:description="Optional column to indicate document status: no status, draft, final or expired.​" ma:format="RadioButtons" ma:internalName="ContentStatus">
<xsd:simpleType>
<xsd:restriction base="dms:Choice">
<xsd:enumeration value="­"/>
<xsd:enumeration value="Draft"/>
<xsd:enumeration value="Final"/>
<xsd:enumeration value="Expired"/>
</xsd:restriction>
</xsd:simpleType>
</xsd:element>
<xsd:element name="j169e817e0ee4eb8974e6fc4a2762909" ma:index="26" nillable="true" ma:taxonomy="true" ma:internalName="j169e817e0ee4eb8974e6fc4a2762909" ma:taxonomyFieldName="CriticalForLongTermRetention" ma:displayName="Critical for long-term retention?" ma:default="" ma:fieldId="{3169e817-e0ee-4eb8-974e-6fc4a2762909}" ma:sspId="73f51738-d318-4883-9d64-4f0bd0ccc55e" ma:termSetId="59f85175-3dbf-4592-9c1d-453af9da4e8b" ma:anchorId="00000000-0000-0000-0000-000000000000" ma:open="false" ma:isKeyword="false">
<xsd:complexType>
<xsd:sequence>
<xsd:element ref="pc:Terms" minOccurs="0" maxOccurs="1"></xsd:element>
</xsd:sequence>
</xsd:complexType>
</xsd:element>
<xsd:element name="j048a4f9aaad4a8990a1d5e5f53cb451" ma:index="28" nillable="true" ma:taxonomy="true" ma:internalName="j048a4f9aaad4a8990a1d5e5f53cb451" ma:taxonomyFieldName="SystemDTAC" ma:displayName="System-DT-AC" ma:default="" ma:fieldId="{3048a4f9-aaad-4a89-90a1-d5e5f53cb451}" ma:sspId="73f51738-d318-4883-9d64-4f0bd0ccc55e" ma:termSetId="1e3381f3-a35f-499a-9a3c-017e5423e02a" ma:anchorId="00000000-0000-0000-0000-000000000000" ma:open="false" ma:isKeyword="false">
<xsd:complexType>
<xsd:sequence>
<xsd:element ref="pc:Terms" minOccurs="0" maxOccurs="1"></xsd:element>
</xsd:sequence>
</xsd:complexType>
</xsd:element>
</xsd:schema>
<xsd:schema targetNamespace="http://schemas.microsoft.com/sharepoint.v3" elementFormDefault="qualified" xmlns:xsd="http://www.w3.org/2001/XMLSchema" xmlns:xs="http://www.w3.org/2001/XMLSchema" xmlns:dms="http://schemas.microsoft.com/office/2006/documentManagement/types" xmlns:pc="http://schemas.microsoft.com/office/infopath/2007/PartnerControls">
<xsd:import namespace="http://schemas.microsoft.com/office/2006/documentManagement/types"/>
<xsd:import namespace="http://schemas.microsoft.com/office/infopath/2007/PartnerControls"/>
<xsd:element name="CategoryDescription" ma:index="6" nillable="true" ma:displayName="Description" ma:internalName="CategoryDescription">
<xsd:simpleType>
<xsd:restriction base="dms:Note"/>
</xsd:simpleType>
</xsd:element>
</xsd:schema>
<xsd:schema targetNamespace="65182ab8-747e-4d60-8b70-c4a0a711ff47" elementFormDefault="qualified" xmlns:xsd="http://www.w3.org/2001/XMLSchema" xmlns:xs="http://www.w3.org/2001/XMLSchema" xmlns:dms="http://schemas.microsoft.com/office/2006/documentManagement/types" xmlns:pc="http://schemas.microsoft.com/office/infopath/2007/PartnerControls">
<xsd:import namespace="http://schemas.microsoft.com/office/2006/documentManagement/types"/>
<xsd:import namespace="http://schemas.microsoft.com/office/infopath/2007/PartnerControls"/>
<xsd:element name="IsK_UNICEFApproved" ma:index="30" nillable="true" ma:displayName="Is K_UNICEF Approved" ma:default="FALSE" ma:internalName="IsK_UNICEFApproved">
<xsd:simpleType>
<xsd:restriction base="dms:Boolean"/>
</xsd:simpleType>
</xsd:element>
<xsd:element name="K_UNICEFApprovedBy" ma:index="31" nillable="true" ma:displayName="K_UNICEF Approved By" ma:list="UserInfo" ma:SharePointGroup="0" ma:internalName="K_UNICEFApprovedBy"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K_UNICEFComments" ma:index="32" nillable="true" ma:displayName="K_UNICEF Comments" ma:internalName="K_UNICEFComments">
<xsd:simpleType>
<xsd:restriction base="dms:Note">
<xsd:maxLength value="255"/>
</xsd:restriction>
</xsd:simpleType>
</xsd:element>
<xsd:element name="K_UNICEFRequestedBy" ma:index="33" nillable="true" ma:displayName="K_UNICEF Requested By" ma:list="UserInfo" ma:SharePointGroup="0" ma:internalName="K_UNICEFRequestedBy"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targetNamespace="65182ab8-747e-4d 60-8b70-c4a0a711ff47" elementFormDefault="qualified" xmlns:xsd="http://www.w3.org/2001/XMLSchema" xmlns:xs="http://www.w3.org/2001/XMLSchema" xmlns:dms="http://schemas.microsoft.com/office/2006/documentManagement/types" xmlns:pc="http://schemas.microsoft.com/office/infopath/2007/PartnerControls">
<xsd:import namespace="http://schemas.microsoft.com/office/2006/documentManagement/types"/>
<xsd:import namespace="http://schemas.microsoft.com/office/infopath/2007/PartnerControls"/>
<xsd:element name="K_UNICEFStatus" ma:index="34" nillable="true" ma:displayName="K_UNICEF Status" ma:format="Dropdown" ma:internalName="K_UNICEFStatus">
<xsd:simpleType>
<xsd:restriction base="dms:Choice">
<xsd:enumeration value="In Progress"/>
<xsd:enumeration value="Approved"/>
<xsd:enumeration value="Rejected"/>
<xsd:enumeration value="Unpublished"/>
</xsd:restriction>
</xsd:simpleType>
</xsd:element>
</xsd:schema>
<xsd:schema targetNamespace="94062a53-5868-4eb2-8c73-07bb408aff07" elementFormDefault="qualified" xmlns:xsd="http://www.w3.org/2001/XMLSchema" xmlns:xs="http://www.w3.org/2001/XMLSchema" xmlns:dms="http://schemas.microsoft.com/office/2006/documentManagement/types" xmlns:pc="http://schemas.microsoft.com/office/infopath/2007/PartnerControls">
<xsd:import namespace="http://schemas.microsoft.com/office/2006/documentManagement/types"/>
<xsd:import namespace="http://schemas.microsoft.com/office/infopath/2007/PartnerControls"/>
<xsd:element name="TaxKeywordTaxHTField" ma:index="35" nillable="true" ma:taxonomy="true" ma:internalName="TaxKeywordTaxHTField" ma:taxonomyFieldName="TaxKeyword" ma:displayName="Enterprise Keywords" ma:fieldId="{23f27201-bee3-471e-b2e7-b64fd8b7ca38}" ma:taxonomyMulti="true" ma:sspId="73f51738-d318-4883-9d64-4f0bd0ccc55e" ma:termSetId="00000000-0000-0000-0000-000000000000" ma:anchorId="00000000-0000-0000-0000-000000000000" ma:open="true" ma:isKeyword="true">
<xsd:complexType>
<xsd:sequence>
<xsd:element ref="pc:Terms" minOccurs="0" maxOccurs="1"></xsd:element>
</xsd:sequence>
</xsd:complexType>
</xsd:element>
</xsd:schema>
<xsd:schema targetNamespace="http://schemas.microsoft.com/sharepoint/v4" elementFormDefault="qualified" xmlns:xsd="http://www.w3.org/2001/XMLSchema" xmlns:xs="http://www.w3.org/2001/XMLSchema" xmlns:dms="http://schemas.microsoft.com/office/2006/documentManagement/types" xmlns:pc="http://schemas.microsoft.com/office/infopath/2007/PartnerControls">
<xsd:import namespace="http://schemas.microsoft.com/office/2006/documentManagement/types"/>
<xsd:import namespace="http://schemas.microsoft.com/office/infopath/2007/PartnerControls"/>
<xsd:element name="IconOverlay" ma:index="37" nillable="true" ma:displayName="IconOverlay" ma:hidden="true" ma:internalName="IconOverlay">
<xsd:simpleType>
<xsd:restriction base="dms:Text"/>
</xsd:simpleType>
</xsd:element>
</xsd:schema>
<xsd:schema targetNamespace="f770acf1-4be4-4c5b-86c3-b001cba77125" elementFormDefault="qualified" xmlns:xsd="http://www.w3.org/2001/XMLSchema" xmlns:xs="http://www.w3.org/2001/XMLSchema" xmlns:dms="http://schemas.microsoft.com/office/2006/documentManagement/types" xmlns:pc="http://schemas.microsoft.com/office/infopath/2007/PartnerControls">
<xsd:import namespace="http://schemas.microsoft.com/office/2006/documentManagement/types"/>
<xsd:import namespace="http://schemas.microsoft.com/office/infopath/2007/PartnerControls"/>
<xsd:element name="MediaServiceMetadata" ma:index="40" nillable="true" ma:displayName="MediaServiceMetadata" ma:hidden="true" ma:internalName="MediaServiceMetadata" ma:readOnly="true">
<xsd:simpleType>
<xsd:restriction base="dms:Note"/>
</xsd:simpleType>
</xsd:element>
<xsd:element name="MediaServiceFastMetadata" ma:index="41" nillable="true" ma:displayName="MediaServiceFastMetadata" ma:hidden="true" ma:internalName="MediaServiceFastMetadata" ma:readOnly="true">
<xsd:simpleType>
<xsd:restriction base="dms:Note"/>
</xsd:simpleType>
</xsd:element>
<xsd:element name="MediaServiceObjectDetectorVersions" ma:index="42" nillable="true" ma:displayName="MediaServiceObjectDetectorVersions" ma:hidden="true" ma:indexed="true" ma:internalName="MediaServiceObjectDetectorVersions" ma:readOnly="true">
<xsd:simpleType>
<xsd:restriction base="dms:Text"/>
</xsd:simpleType>
</xsd:element>
<xsd:element name="MediaServiceSearchProperties" ma:index="43" nillable="true" ma:displayName="MediaServiceSearchProperties" ma:hidden="true" ma:internalName="MediaServiceSearchProperties" ma:readOnly="true">
<xsd:simpleType>
<xsd:restriction base="dms:Note"/>
</xsd:simpleType>
</xsd:element>
</xsd:schema>
<xsd:schema targetNamespace="http://schemas.openxmlformats.org/package/2006/metadata/core-properties" elementFormDefault="qualified" attributeFormDefault="unqualified" blockDefault="#all" xmlns="http://schemas.openxmlformats.org/package/2006/metadata/core-properties" xmlns:xsd="http://www.w3.org/2001/XMLSchema" xmlns:xsi="http://www.w3.org/2001/XMLSchema-instance" xmlns:dc="http://purl.org/dc/elements/1.1/" xmlns:dcterms="http://purl.org/dc/terms/" xmlns:odoc="http://schemas.microsoft.com/internal/obd">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0"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targetNamespace="http://schemas.microsoft.com/office/infopath/2007/PartnerControls" elementFormDefault="qualified" attributeFormDefault="unqualified" xmlns:pc="http://schemas.microsoft.com/office/infopath/2007/PartnerControls" xmlns:xs="http://www.w3.org/2001/XMLSchema">
<xs:element name="Person">
<xs:complexType>
<xs:sequence>
<xs:element ref="pc:DisplayName" minOccurs="0"></xs:element>
<xs:element ref="pc:AccountId" minOccurs="0"></xs:element>
<xs:element ref="pc:AccountType" minOccurs="0"></xs:element>
</xs:sequence>
</xs:complexType>
</xs:element>
<xs:element name="DisplayName" type="xs:string"></xs:element>
<xs:element name="AccountId" type="xs:string"></xs:element>
<xs:element name="AccountType" type="xs:string"></xs:element>
<xs:element name="BDCAssociatedEntity">
<xs:complexType>
<xs:sequence>
<xs:element ref="pc:BDCEntity" minOccurs="0" maxOccurs="unbounded"></xs:element>
</xs:sequence>
<xs:attribute ref="pc:EntityNamespace"></xs:attribute>
<xs:attribute ref="pc:EntityName"></xs:attribute>
<xs:attribute ref="pc:SystemInstanceName"></xs:attribute>
<xs:attribute ref="pc:AssociationName"></xs:attribute>
</xs:complexType>
</xs:element>
<xs:attribute name="EntityNamespace" type="xs:string"></xs:attribute>
<xs:attribute name="EntityName" type="xs:string"></xs:attribute>
<xs:attribute name="SystemInstanceName" type="xs:string"></xs:attribute>
<xs:attribute name="AssociationName" type="xs:string"></xs:attribute>
<xs:element name="BDCEntity">
<xs:complexType>
<xs:sequence>
<xs:element ref="pc:EntityDisplayName" minOccurs="0"></xs:element>
<xs:element ref="pc:EntityInstanceReference" minOccurs="0"></xs:element>
<xs:element ref="pc:EntityId1" minOccurs="0"></xs:element>
<xs:element ref="pc:EntityId2" minOccurs="0"></xs:element>
<xs:element ref="pc:EntityId3" minOccurs="0"></xs:element>
<xs:element ref="pc:EntityId4" minOccurs="0"></xs:element>
<xs:element ref="pc:EntityId5" minOccurs="0"></xs:element>
</xs:sequence>
</xs:complexType>
</xs:element>
<xs:element name="EntityDisplayName" type="xs:string"></xs:element>
<xs:element name="EntityInstanceReference" type="xs:string"></xs:element>
<xs:element name="EntityId1" type="xs:string"></xs:element>
<xs:element name="EntityId2" type="xs:string"></xs:element>
<xs:element name="EntityId3" type="xs:string"></xs:element>
<xs:element name="EntityId4" type="xs:string"></xs:element>
<xs:element name="EntityId5" type="xs:string"></xs:element>
<xs:element name="Terms">
<xs:complexType>
<xs:sequence>
<xs:element ref="pc:TermInfo" minOccurs="0" maxOccurs="unbounded"></xs:element>
</xs:sequence>
</xs:complexType>
</xs:element>
<xs:element name="TermInfo">
<xs:complexType>
<xs:sequence>
<xs:element ref="pc:TermName" minOccurs="0"></xs:element>
<xs:element ref="pc:TermId" minOccurs="0"></xs:element>
</xs:sequence>
</xs:complexType>
</xs:element>
<xs:element name="TermName" type="xs:string"></xs:element>
<xs:element name="TermId" type="xs:string"></xs:element>
</xs:schema>
</ct:contentTypeSchema>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p:properties xmlns:p="http://schemas.microsoft.com/office/2006/metadata/properties" xmlns:xsi="http://www.w3.org/2001/XMLSchema-instance" xmlns:pc="http://schemas.microsoft.com/office/infopath/2007/PartnerControls"><documentManagement><TaxCatchAll xmlns="ca283e0b-db31-4043-a2ef-b80661bf084a"><Value>671</Value><Value>30</Value><Value>84</Value></TaxCatchAll><ga975397408f43e4b84ec8e5a598e523 xmlns="ca283e0b-db31-4043-a2ef-b80661bf084a"><Terms xmlns="http://schemas.microsoft.com/office/infopath/2007/PartnerControls"><TermInfo xmlns="http://schemas.microsoft.com/office/infopath/2007/PartnerControls"><TermName xmlns="http://schemas.microsoft.com/office/infopath/2007/PartnerControls">ROSA, Nepal-297R</TermName><TermId xmlns="http://schemas.microsoft.com/office/infopath/2007/PartnerControls">1a973b0c-7b52-45ba-9fd8-d09535b0b132</TermId></TermInfo></Terms></ga975397408f43e4b84ec8e5a598e523><j169e817e0ee4eb8974e6fc4a2762909 xmlns="ca283e0b-db31-4043-a2ef-b80661bf084a"><Terms xmlns="http://schemas.microsoft.com/office/infopath/2007/PartnerControls"></Terms></j169e817e0ee4eb8974e6fc4a2762909><k8c968e8c72a4eda96b7e8fdbe192be2 xmlns="ca283e0b-db31-4043-a2ef-b80661bf084a"><Terms xmlns="http://schemas.microsoft.com/office/infopath/2007/PartnerControls"></Terms></k8c968e8c72a4eda96b7e8fdbe192be2><ContentStatus xmlns="ca283e0b-db31-4043-a2ef-b80661bf084a" xsi:nil="true"/><DateTransmittedEmail xmlns="ca283e0b-db31-4043-a2ef-b80661bf084a" xsi:nil="true"/><SenderEmail xmlns="ca283e0b-db31-4043-a2ef-b80661bf084a" xsi:nil="true"/><IconOverlay xmlns="http://schemas.microsoft.com/sharepoint/v4">|docx|lockoverlay.png</IconOverlay><ContentLanguage xmlns="ca283e0b-db31-4043-a2ef-b80661bf084a">English</ContentLanguage><j048a4f9aaad4a8990a1d5e5f53cb451 xmlns="ca283e0b-db31-4043-a2ef-b80661bf084a"><Terms xmlns="http://schemas.microsoft.com/office/infopath/2007/PartnerControls"></Terms></j048a4f9aaad4a8990a1d5e5f53cb451><h6a71f3e574e4344bc34f3fc9dd20054 xmlns="ca283e0b-db31-4043-a2ef-b80661bf084a"><Terms xmlns="http://schemas.microsoft.com/office/infopath/2007/PartnerControls"><TermInfo xmlns="http://schemas.microsoft.com/office/infopath/2007/PartnerControls"><TermName xmlns="http://schemas.microsoft.com/office/infopath/2007/PartnerControls">Menstrual Hygiene Management (MHM)</TermName><TermId xmlns="http://schemas.microsoft.com/office/infopath/2007/PartnerControls">94ba46ba-cbc1-4728-b5ad-063df10092d4</TermId></TermInfo></Terms></h6a71f3e574e4344bc34f3fc9dd20054><CategoryDescription xmlns="http://schemas.microsoft.com/sharepoint.v3" xsi:nil="true"/><mda26ace941f4791a7314a339fee829c xmlns="ca283e0b-db31-4043-a2ef-b80661bf084a"><Terms xmlns="http://schemas.microsoft.com/office/infopath/2007/PartnerControls"><TermInfo xmlns="http://schemas.microsoft.com/office/infopath/2007/PartnerControls"><TermName xmlns="http://schemas.microsoft.com/office/infopath/2007/PartnerControls">Briefing notes, briefs, fact sheets</TermName><TermId xmlns="http://schemas.microsoft.com/office/infopath/2007/PartnerControls">4ba3e286-01a8-41c4-affc-553f01e7751d</TermId></TermInfo></Terms></mda26ace941f4791a7314a339fee829c><RecipientsEmail xmlns="ca283e0b-db31-4043-a2ef-b80661bf084a" xsi:nil="true"/><WrittenBy xmlns="ca283e0b-db31-4043-a2ef-b80661bf084a"><UserInfo><DisplayName></DisplayName><AccountId xsi:nil="true"></AccountId><AccountType/></UserInfo></WrittenBy><TaxKeywordTaxHTField xmlns="94062a53-5868-4eb2-8c73-07bb408aff07"><Terms xmlns="http://schemas.microsoft.com/office/infopath/2007/PartnerControls"></Terms></TaxKeywordTaxHTField><K_UNICEFComments xmlns="65182ab8-747e-4d60-8b70-c4a0a711ff47" xsi:nil="true"></K_UNICEFComments><K_UNICEFApprovedBy xmlns="65182ab8-747e-4d60-8b70-c4a0a711ff47"><UserInfo><DisplayName>Anu Paudyal Gautam</DisplayName><AccountId>262</AccountId><AccountType/></UserInfo></K_UNICEFApprovedBy><IsK_UNICEFApproved xmlns="65182ab8-747e-4d60-8b70-c4a0a711ff47">true</IsK_UNICEFApproved><K_UNICEFRequestedBy xmlns="65182ab8-747e-4d60-8b70-c4a0a711ff47"><UserInfo><DisplayName>Cecilie Kolstad</DisplayName><AccountId>22350</AccountId><AccountType/></UserInfo></K_UNICEFRequestedBy><K_UNICEFStatus xmlns="65182ab8-747e-4d 60-8b70-c4a0a711ff47">Approved</K_UNICEFStatus><_vti_ItemDeclaredRecord xmlns="http://schemas.microsoft.com/sharepoint/v3">2024-04-03T09:44:59+00:00</_vti_ItemDeclaredRecord><_vti_ItemHoldRecordStatus xmlns="http://schemas.microsoft.com/sharepoint/v3">273</_vti_ItemHoldRecordStatus></documentManagement></p:properties>
</file>

<file path=customXml/itemProps1.xml><?xml version="1.0" encoding="utf-8"?>
<ds:datastoreItem xmlns:ds="http://schemas.openxmlformats.org/officeDocument/2006/customXml" ds:itemID="{B0FB4FA9-37BE-494D-8DB1-6DD6278491D2}"/>
</file>

<file path=customXml/itemProps2.xml><?xml version="1.0" encoding="utf-8"?>
<ds:datastoreItem xmlns:ds="http://schemas.openxmlformats.org/officeDocument/2006/customXml" ds:itemID="{6D366633-EE39-417A-8DBE-651D21F8E642}"/>
</file>

<file path=customXml/itemProps3.xml><?xml version="1.0" encoding="utf-8"?>
<ds:datastoreItem xmlns:ds="http://schemas.openxmlformats.org/officeDocument/2006/customXml" ds:itemID="{D50652D3-D7BB-4588-871E-277D24688DD4}"/>
</file>

<file path=customXml/itemProps4.xml><?xml version="1.0" encoding="utf-8"?>
<ds:datastoreItem xmlns:ds="http://schemas.openxmlformats.org/officeDocument/2006/customXml" ds:itemID="{CAE45BF0-6619-4FD7-8D28-336E53FFD3ED}"/>
</file>

<file path=customXml/itemProps5.xml><?xml version="1.0" encoding="utf-8"?>
<ds:datastoreItem xmlns:ds="http://schemas.openxmlformats.org/officeDocument/2006/customXml" ds:itemID="{A597F2B2-87B5-4D80-A40A-2B1800F6B7E2}"/>
</file>

<file path=customXml/itemProps6.xml><?xml version="1.0" encoding="utf-8"?>
<ds:datastoreItem xmlns:ds="http://schemas.openxmlformats.org/officeDocument/2006/customXml" ds:itemID="{B4FCB562-FF26-48E6-87E9-636A899CD95A}"/>
</file>

<file path=docProps/app.xml><?xml version="1.0" encoding="utf-8"?>
<Properties xmlns="http://schemas.openxmlformats.org/officeDocument/2006/extended-properties" xmlns:vt="http://schemas.openxmlformats.org/officeDocument/2006/docPropsVTypes">
  <Template>Normal</Template>
  <TotalTime>2</TotalTime>
  <Pages>29</Pages>
  <Words>2722</Words>
  <Characters>17015</Characters>
  <Application>Microsoft Office Word</Application>
  <DocSecurity>4</DocSecurity>
  <Lines>515</Lines>
  <Paragraphs>164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19573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Shahana Tabassum</dc:creator>
  <cp:keywords/>
  <dc:description/>
  <cp:lastModifiedBy>Sneha Pradhananga</cp:lastModifiedBy>
  <cp:revision>2</cp:revision>
  <dcterms:created xsi:type="dcterms:W3CDTF">2023-08-28T11:03:00Z</dcterms:created>
  <dcterms:modified xsi:type="dcterms:W3CDTF">2023-08-28T11:03:00Z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0c1f4401c1882d1b13f4de86fe53415fdad277a588e53302ee0908fe7726b4e6</vt:lpwstr>
  </property>
  <property fmtid="{D5CDD505-2E9C-101B-9397-08002B2CF9AE}" pid="3" name="ContentTypeId">
    <vt:lpwstr>0x0101009BA85F8052A6DA4FA3E31FF9F74C69700071F2FEFCD396CF449E8A0E105E58B3C7</vt:lpwstr>
  </property>
  <property fmtid="{D5CDD505-2E9C-101B-9397-08002B2CF9AE}" pid="4" name="OfficeDivision">
    <vt:lpwstr>671;#ROSA, Nepal-297R|1a973b0c-7b52-45ba-9fd8-d09535b0b132</vt:lpwstr>
  </property>
  <property fmtid="{D5CDD505-2E9C-101B-9397-08002B2CF9AE}" pid="5" name="_dlc_DocIdItemGuid">
    <vt:lpwstr>b9234b8c-8beb-4f75-a026-9a1cdffdda32</vt:lpwstr>
  </property>
  <property fmtid="{D5CDD505-2E9C-101B-9397-08002B2CF9AE}" pid="6" name="SystemDTAC">
    <vt:lpwstr/>
  </property>
  <property fmtid="{D5CDD505-2E9C-101B-9397-08002B2CF9AE}" pid="7" name="TaxKeyword">
    <vt:lpwstr/>
  </property>
  <property fmtid="{D5CDD505-2E9C-101B-9397-08002B2CF9AE}" pid="8" name="Topic">
    <vt:lpwstr>30;#Menstrual Hygiene Management (MHM)|94ba46ba-cbc1-4728-b5ad-063df10092d4</vt:lpwstr>
  </property>
  <property fmtid="{D5CDD505-2E9C-101B-9397-08002B2CF9AE}" pid="9" name="CriticalForLongTermRetention">
    <vt:lpwstr/>
  </property>
  <property fmtid="{D5CDD505-2E9C-101B-9397-08002B2CF9AE}" pid="10" name="DocumentType">
    <vt:lpwstr>84;#Briefing notes, briefs, fact sheets|4ba3e286-01a8-41c4-affc-553f01e7751d</vt:lpwstr>
  </property>
  <property fmtid="{D5CDD505-2E9C-101B-9397-08002B2CF9AE}" pid="11" name="GeographicScope">
    <vt:lpwstr/>
  </property>
  <property fmtid="{D5CDD505-2E9C-101B-9397-08002B2CF9AE}" pid="12" name="ecm_ItemDeleteBlockHolders">
    <vt:lpwstr>ecm_InPlaceRecordLock</vt:lpwstr>
  </property>
  <property fmtid="{D5CDD505-2E9C-101B-9397-08002B2CF9AE}" pid="13" name="ecm_RecordRestrictions">
    <vt:lpwstr>BlockDelete, BlockEdit</vt:lpwstr>
  </property>
  <property fmtid="{D5CDD505-2E9C-101B-9397-08002B2CF9AE}" pid="14" name="ecm_ItemLockHolders">
    <vt:lpwstr>ecm_InPlaceRecordLock</vt:lpwstr>
  </property>
</Properties>
</file>